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B91B" w14:textId="77777777" w:rsidR="002B380A" w:rsidRPr="002B380A" w:rsidRDefault="002B380A" w:rsidP="002B380A">
      <w:pPr>
        <w:pStyle w:val="Ttulo"/>
        <w:jc w:val="center"/>
        <w:rPr>
          <w:rFonts w:ascii="Arial" w:hAnsi="Arial" w:cs="Arial"/>
          <w:b/>
          <w:bCs/>
          <w:sz w:val="24"/>
          <w:szCs w:val="24"/>
        </w:rPr>
      </w:pPr>
      <w:r w:rsidRPr="002B380A">
        <w:rPr>
          <w:rFonts w:ascii="Arial" w:hAnsi="Arial" w:cs="Arial"/>
          <w:b/>
          <w:bCs/>
          <w:sz w:val="24"/>
          <w:szCs w:val="24"/>
        </w:rPr>
        <w:t>Informe</w:t>
      </w:r>
    </w:p>
    <w:p w14:paraId="25093EEA" w14:textId="77777777" w:rsidR="002B380A" w:rsidRPr="002B380A" w:rsidRDefault="002B380A" w:rsidP="002B380A">
      <w:pPr>
        <w:pStyle w:val="Ttulo"/>
        <w:jc w:val="center"/>
        <w:rPr>
          <w:rFonts w:ascii="Arial" w:hAnsi="Arial" w:cs="Arial"/>
          <w:b/>
          <w:bCs/>
          <w:sz w:val="24"/>
          <w:szCs w:val="24"/>
        </w:rPr>
      </w:pPr>
      <w:r w:rsidRPr="002B380A">
        <w:rPr>
          <w:rFonts w:ascii="Arial" w:hAnsi="Arial" w:cs="Arial"/>
          <w:b/>
          <w:bCs/>
          <w:sz w:val="24"/>
          <w:szCs w:val="24"/>
        </w:rPr>
        <w:t>Encuentro del Movimiento Nacional de Discapacidad</w:t>
      </w:r>
    </w:p>
    <w:p w14:paraId="6EBF6561" w14:textId="77777777" w:rsidR="002B380A" w:rsidRPr="002B380A" w:rsidRDefault="002B380A" w:rsidP="002B380A">
      <w:pPr>
        <w:pStyle w:val="Ttulo"/>
        <w:jc w:val="center"/>
        <w:rPr>
          <w:rFonts w:ascii="Arial" w:hAnsi="Arial" w:cs="Arial"/>
          <w:b/>
          <w:bCs/>
          <w:sz w:val="24"/>
          <w:szCs w:val="24"/>
        </w:rPr>
      </w:pPr>
      <w:r w:rsidRPr="002B380A">
        <w:rPr>
          <w:rFonts w:ascii="Arial" w:hAnsi="Arial" w:cs="Arial"/>
          <w:b/>
          <w:bCs/>
          <w:sz w:val="24"/>
          <w:szCs w:val="24"/>
        </w:rPr>
        <w:t xml:space="preserve">“Incidencia, Política y Autonomía para la Garantía de Derechos” </w:t>
      </w:r>
    </w:p>
    <w:p w14:paraId="3FA13A4B" w14:textId="77777777" w:rsidR="002B380A" w:rsidRPr="002B380A" w:rsidRDefault="002B380A" w:rsidP="002B380A">
      <w:pPr>
        <w:pStyle w:val="Ttulo"/>
        <w:jc w:val="center"/>
        <w:rPr>
          <w:rFonts w:ascii="Arial" w:hAnsi="Arial" w:cs="Arial"/>
          <w:b/>
          <w:bCs/>
          <w:sz w:val="24"/>
          <w:szCs w:val="24"/>
        </w:rPr>
      </w:pPr>
      <w:r w:rsidRPr="002B380A">
        <w:rPr>
          <w:rFonts w:ascii="Arial" w:hAnsi="Arial" w:cs="Arial"/>
          <w:b/>
          <w:bCs/>
          <w:sz w:val="24"/>
          <w:szCs w:val="24"/>
        </w:rPr>
        <w:t>Armenia septiembre 11 y 12 de 2025</w:t>
      </w:r>
    </w:p>
    <w:p w14:paraId="2746130F" w14:textId="77777777" w:rsidR="002B380A" w:rsidRPr="002B380A" w:rsidRDefault="002B380A" w:rsidP="002B380A">
      <w:pPr>
        <w:pStyle w:val="Ttulo"/>
        <w:rPr>
          <w:rFonts w:ascii="Arial" w:hAnsi="Arial" w:cs="Arial"/>
          <w:sz w:val="24"/>
          <w:szCs w:val="24"/>
        </w:rPr>
      </w:pPr>
    </w:p>
    <w:p w14:paraId="4655E8B0" w14:textId="77777777" w:rsidR="002B380A" w:rsidRPr="002B380A" w:rsidRDefault="002B380A" w:rsidP="002B380A">
      <w:pPr>
        <w:pStyle w:val="Ttulo"/>
        <w:rPr>
          <w:rFonts w:ascii="Arial" w:hAnsi="Arial" w:cs="Arial"/>
          <w:sz w:val="24"/>
          <w:szCs w:val="24"/>
        </w:rPr>
      </w:pPr>
    </w:p>
    <w:p w14:paraId="68CC714A" w14:textId="77777777" w:rsidR="002B380A" w:rsidRPr="002B380A" w:rsidRDefault="002B380A" w:rsidP="002B380A">
      <w:pPr>
        <w:pStyle w:val="Ttulo"/>
        <w:shd w:val="clear" w:color="auto" w:fill="84E290" w:themeFill="accent3" w:themeFillTint="66"/>
        <w:rPr>
          <w:rFonts w:ascii="Arial" w:hAnsi="Arial" w:cs="Arial"/>
          <w:b/>
          <w:bCs/>
          <w:sz w:val="24"/>
          <w:szCs w:val="24"/>
        </w:rPr>
      </w:pPr>
      <w:r w:rsidRPr="002B380A">
        <w:rPr>
          <w:rFonts w:ascii="Arial" w:hAnsi="Arial" w:cs="Arial"/>
          <w:b/>
          <w:bCs/>
          <w:sz w:val="24"/>
          <w:szCs w:val="24"/>
        </w:rPr>
        <w:t>Introducción</w:t>
      </w:r>
    </w:p>
    <w:p w14:paraId="06231D6C" w14:textId="77777777" w:rsidR="002B380A" w:rsidRPr="002B380A" w:rsidRDefault="002B380A" w:rsidP="002B380A">
      <w:pPr>
        <w:pStyle w:val="Ttulo"/>
        <w:rPr>
          <w:rFonts w:ascii="Arial" w:hAnsi="Arial" w:cs="Arial"/>
          <w:sz w:val="24"/>
          <w:szCs w:val="24"/>
        </w:rPr>
      </w:pPr>
    </w:p>
    <w:p w14:paraId="0C2C5D2D" w14:textId="5693BB5C" w:rsidR="002B380A" w:rsidRPr="002B380A" w:rsidRDefault="002B380A" w:rsidP="002B380A">
      <w:pPr>
        <w:pStyle w:val="Ttulo"/>
        <w:ind w:firstLine="720"/>
        <w:jc w:val="both"/>
        <w:rPr>
          <w:rFonts w:ascii="Arial" w:hAnsi="Arial" w:cs="Arial"/>
          <w:sz w:val="24"/>
          <w:szCs w:val="24"/>
        </w:rPr>
      </w:pPr>
      <w:r w:rsidRPr="002B380A">
        <w:rPr>
          <w:rFonts w:ascii="Arial" w:hAnsi="Arial" w:cs="Arial"/>
          <w:sz w:val="24"/>
          <w:szCs w:val="24"/>
        </w:rPr>
        <w:t>El encuentro del Movimiento Nacional de Discapacidad, realizado en Armenia, Quindío, reunió a instituciones del Estado, organizaciones sociales, liderazgos comunitarios, personas con discapacidad</w:t>
      </w:r>
      <w:r w:rsidR="009433F6">
        <w:rPr>
          <w:rFonts w:ascii="Arial" w:hAnsi="Arial" w:cs="Arial"/>
          <w:sz w:val="24"/>
          <w:szCs w:val="24"/>
        </w:rPr>
        <w:t xml:space="preserve"> y sus </w:t>
      </w:r>
      <w:r w:rsidRPr="002B380A">
        <w:rPr>
          <w:rFonts w:ascii="Arial" w:hAnsi="Arial" w:cs="Arial"/>
          <w:sz w:val="24"/>
          <w:szCs w:val="24"/>
        </w:rPr>
        <w:t>cuidador</w:t>
      </w:r>
      <w:r w:rsidR="009433F6">
        <w:rPr>
          <w:rFonts w:ascii="Arial" w:hAnsi="Arial" w:cs="Arial"/>
          <w:sz w:val="24"/>
          <w:szCs w:val="24"/>
        </w:rPr>
        <w:t>a</w:t>
      </w:r>
      <w:r w:rsidRPr="002B380A">
        <w:rPr>
          <w:rFonts w:ascii="Arial" w:hAnsi="Arial" w:cs="Arial"/>
          <w:sz w:val="24"/>
          <w:szCs w:val="24"/>
        </w:rPr>
        <w:t>s</w:t>
      </w:r>
      <w:r w:rsidR="009433F6">
        <w:rPr>
          <w:rFonts w:ascii="Arial" w:hAnsi="Arial" w:cs="Arial"/>
          <w:sz w:val="24"/>
          <w:szCs w:val="24"/>
        </w:rPr>
        <w:t xml:space="preserve"> (es) familiares</w:t>
      </w:r>
      <w:r w:rsidRPr="002B380A">
        <w:rPr>
          <w:rFonts w:ascii="Arial" w:hAnsi="Arial" w:cs="Arial"/>
          <w:sz w:val="24"/>
          <w:szCs w:val="24"/>
        </w:rPr>
        <w:t>. Fue un espacio de concertación, análisis y construcción colectiva en el marco de la Mesa Permanente de Concertación</w:t>
      </w:r>
      <w:r w:rsidR="009433F6">
        <w:rPr>
          <w:rFonts w:ascii="Arial" w:hAnsi="Arial" w:cs="Arial"/>
          <w:sz w:val="24"/>
          <w:szCs w:val="24"/>
        </w:rPr>
        <w:t xml:space="preserve"> nacional</w:t>
      </w:r>
      <w:r w:rsidRPr="002B380A">
        <w:rPr>
          <w:rFonts w:ascii="Arial" w:hAnsi="Arial" w:cs="Arial"/>
          <w:sz w:val="24"/>
          <w:szCs w:val="24"/>
        </w:rPr>
        <w:t xml:space="preserve">, consolidada como </w:t>
      </w:r>
      <w:proofErr w:type="gramStart"/>
      <w:r w:rsidR="009433F6">
        <w:rPr>
          <w:rFonts w:ascii="Arial" w:hAnsi="Arial" w:cs="Arial"/>
          <w:sz w:val="24"/>
          <w:szCs w:val="24"/>
        </w:rPr>
        <w:t xml:space="preserve">la </w:t>
      </w:r>
      <w:r w:rsidRPr="002B380A">
        <w:rPr>
          <w:rFonts w:ascii="Arial" w:hAnsi="Arial" w:cs="Arial"/>
          <w:sz w:val="24"/>
          <w:szCs w:val="24"/>
        </w:rPr>
        <w:t>principal puente</w:t>
      </w:r>
      <w:proofErr w:type="gramEnd"/>
      <w:r w:rsidRPr="002B380A">
        <w:rPr>
          <w:rFonts w:ascii="Arial" w:hAnsi="Arial" w:cs="Arial"/>
          <w:sz w:val="24"/>
          <w:szCs w:val="24"/>
        </w:rPr>
        <w:t xml:space="preserve"> de diálogo entre la sociedad civil y la institucionalidad.</w:t>
      </w:r>
    </w:p>
    <w:p w14:paraId="1CFF4FE1" w14:textId="77777777" w:rsidR="002B380A" w:rsidRPr="002B380A" w:rsidRDefault="002B380A" w:rsidP="002B380A">
      <w:pPr>
        <w:pStyle w:val="Ttulo"/>
        <w:jc w:val="both"/>
        <w:rPr>
          <w:rFonts w:ascii="Arial" w:hAnsi="Arial" w:cs="Arial"/>
          <w:sz w:val="24"/>
          <w:szCs w:val="24"/>
        </w:rPr>
      </w:pPr>
    </w:p>
    <w:p w14:paraId="09A83DFD"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El evento tuvo tres propósitos centrales:</w:t>
      </w:r>
    </w:p>
    <w:p w14:paraId="165EBED2"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1.</w:t>
      </w:r>
      <w:r w:rsidRPr="002B380A">
        <w:rPr>
          <w:rFonts w:ascii="Arial" w:hAnsi="Arial" w:cs="Arial"/>
          <w:sz w:val="24"/>
          <w:szCs w:val="24"/>
        </w:rPr>
        <w:tab/>
        <w:t>Fortalecer la participación incidente de organizaciones y liderazgos en políticas públicas.</w:t>
      </w:r>
    </w:p>
    <w:p w14:paraId="4BCB42B3"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2.</w:t>
      </w:r>
      <w:r w:rsidRPr="002B380A">
        <w:rPr>
          <w:rFonts w:ascii="Arial" w:hAnsi="Arial" w:cs="Arial"/>
          <w:sz w:val="24"/>
          <w:szCs w:val="24"/>
        </w:rPr>
        <w:tab/>
        <w:t>Asegurar la incorporación de propuestas en el CONPES de Discapacidad 2025–2035.</w:t>
      </w:r>
    </w:p>
    <w:p w14:paraId="4FCAA0A6"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3.</w:t>
      </w:r>
      <w:r w:rsidRPr="002B380A">
        <w:rPr>
          <w:rFonts w:ascii="Arial" w:hAnsi="Arial" w:cs="Arial"/>
          <w:sz w:val="24"/>
          <w:szCs w:val="24"/>
        </w:rPr>
        <w:tab/>
        <w:t>Construir colectivamente la Agenda Decenal 2026–2036, con compromisos y mecanismos de seguimiento.</w:t>
      </w:r>
    </w:p>
    <w:p w14:paraId="2B81CF0E" w14:textId="77777777" w:rsidR="002B380A" w:rsidRPr="002B380A" w:rsidRDefault="002B380A" w:rsidP="002B380A">
      <w:pPr>
        <w:pStyle w:val="Ttulo"/>
        <w:jc w:val="both"/>
        <w:rPr>
          <w:rFonts w:ascii="Arial" w:hAnsi="Arial" w:cs="Arial"/>
          <w:b/>
          <w:bCs/>
          <w:sz w:val="24"/>
          <w:szCs w:val="24"/>
        </w:rPr>
      </w:pPr>
    </w:p>
    <w:p w14:paraId="2DF12241" w14:textId="77777777" w:rsidR="002B380A" w:rsidRPr="002B380A" w:rsidRDefault="002B380A" w:rsidP="002B380A">
      <w:pPr>
        <w:pStyle w:val="Ttulo"/>
        <w:jc w:val="both"/>
        <w:rPr>
          <w:rFonts w:ascii="Arial" w:hAnsi="Arial" w:cs="Arial"/>
          <w:b/>
          <w:bCs/>
          <w:sz w:val="24"/>
          <w:szCs w:val="24"/>
        </w:rPr>
      </w:pPr>
      <w:r w:rsidRPr="002B380A">
        <w:rPr>
          <w:rFonts w:ascii="Arial" w:hAnsi="Arial" w:cs="Arial"/>
          <w:b/>
          <w:bCs/>
          <w:sz w:val="24"/>
          <w:szCs w:val="24"/>
        </w:rPr>
        <w:t>Avances destacados</w:t>
      </w:r>
    </w:p>
    <w:p w14:paraId="16BBED1C" w14:textId="77777777" w:rsidR="002B380A" w:rsidRPr="002B380A" w:rsidRDefault="002B380A" w:rsidP="002B380A">
      <w:pPr>
        <w:pStyle w:val="Ttulo"/>
        <w:jc w:val="both"/>
        <w:rPr>
          <w:rFonts w:ascii="Arial" w:hAnsi="Arial" w:cs="Arial"/>
          <w:sz w:val="24"/>
          <w:szCs w:val="24"/>
        </w:rPr>
      </w:pPr>
    </w:p>
    <w:p w14:paraId="42840850"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Durante el Encuentro se evidenciaron logros significativos en la agenda de inclusión:</w:t>
      </w:r>
    </w:p>
    <w:p w14:paraId="5E3FC74B"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Acceso a derechos y servicios: El Ministerio de Salud reconoció que la certificación no puede ser requisito excluyente para acceder a beneficios.</w:t>
      </w:r>
    </w:p>
    <w:p w14:paraId="4FCD671B" w14:textId="39B41256"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 xml:space="preserve">Inclusión laboral: La reforma laboral fijó una cuota obligatoria del 2% para </w:t>
      </w:r>
      <w:r w:rsidR="009433F6" w:rsidRPr="002B380A">
        <w:rPr>
          <w:rFonts w:ascii="Arial" w:hAnsi="Arial" w:cs="Arial"/>
          <w:sz w:val="24"/>
          <w:szCs w:val="24"/>
        </w:rPr>
        <w:t xml:space="preserve">PCD </w:t>
      </w:r>
      <w:r w:rsidRPr="002B380A">
        <w:rPr>
          <w:rFonts w:ascii="Arial" w:hAnsi="Arial" w:cs="Arial"/>
          <w:sz w:val="24"/>
          <w:szCs w:val="24"/>
        </w:rPr>
        <w:t xml:space="preserve">en el sector privado. El SENA y </w:t>
      </w:r>
      <w:proofErr w:type="spellStart"/>
      <w:r w:rsidR="009433F6" w:rsidRPr="002B380A">
        <w:rPr>
          <w:rFonts w:ascii="Arial" w:hAnsi="Arial" w:cs="Arial"/>
          <w:sz w:val="24"/>
          <w:szCs w:val="24"/>
        </w:rPr>
        <w:t>Mintrabajo</w:t>
      </w:r>
      <w:proofErr w:type="spellEnd"/>
      <w:r w:rsidR="009433F6" w:rsidRPr="002B380A">
        <w:rPr>
          <w:rFonts w:ascii="Arial" w:hAnsi="Arial" w:cs="Arial"/>
          <w:sz w:val="24"/>
          <w:szCs w:val="24"/>
        </w:rPr>
        <w:t xml:space="preserve"> </w:t>
      </w:r>
      <w:r w:rsidRPr="002B380A">
        <w:rPr>
          <w:rFonts w:ascii="Arial" w:hAnsi="Arial" w:cs="Arial"/>
          <w:sz w:val="24"/>
          <w:szCs w:val="24"/>
        </w:rPr>
        <w:t>avanzaron en un Plan de Choque con metas de formación y vinculación laboral.</w:t>
      </w:r>
    </w:p>
    <w:p w14:paraId="15F94F01" w14:textId="73435F40" w:rsidR="002B380A" w:rsidRPr="002B380A" w:rsidRDefault="002B380A" w:rsidP="002B380A">
      <w:pPr>
        <w:pStyle w:val="Ttulo"/>
        <w:jc w:val="both"/>
        <w:rPr>
          <w:rFonts w:ascii="Arial" w:hAnsi="Arial" w:cs="Arial"/>
          <w:sz w:val="24"/>
          <w:szCs w:val="24"/>
        </w:rPr>
      </w:pPr>
      <w:bookmarkStart w:id="0" w:name="_Hlk211120827"/>
      <w:r w:rsidRPr="002B380A">
        <w:rPr>
          <w:rFonts w:ascii="Arial" w:hAnsi="Arial" w:cs="Arial"/>
          <w:sz w:val="24"/>
          <w:szCs w:val="24"/>
        </w:rPr>
        <w:t>•</w:t>
      </w:r>
      <w:bookmarkEnd w:id="0"/>
      <w:r w:rsidRPr="002B380A">
        <w:rPr>
          <w:rFonts w:ascii="Arial" w:hAnsi="Arial" w:cs="Arial"/>
          <w:sz w:val="24"/>
          <w:szCs w:val="24"/>
        </w:rPr>
        <w:tab/>
        <w:t xml:space="preserve">Educación: Se </w:t>
      </w:r>
      <w:r w:rsidR="009433F6">
        <w:rPr>
          <w:rFonts w:ascii="Arial" w:hAnsi="Arial" w:cs="Arial"/>
          <w:sz w:val="24"/>
          <w:szCs w:val="24"/>
        </w:rPr>
        <w:t xml:space="preserve">generó trámite de </w:t>
      </w:r>
      <w:r w:rsidRPr="002B380A">
        <w:rPr>
          <w:rFonts w:ascii="Arial" w:hAnsi="Arial" w:cs="Arial"/>
          <w:sz w:val="24"/>
          <w:szCs w:val="24"/>
        </w:rPr>
        <w:t>flexibiliza</w:t>
      </w:r>
      <w:r w:rsidR="009433F6">
        <w:rPr>
          <w:rFonts w:ascii="Arial" w:hAnsi="Arial" w:cs="Arial"/>
          <w:sz w:val="24"/>
          <w:szCs w:val="24"/>
        </w:rPr>
        <w:t>ción</w:t>
      </w:r>
      <w:r w:rsidRPr="002B380A">
        <w:rPr>
          <w:rFonts w:ascii="Arial" w:hAnsi="Arial" w:cs="Arial"/>
          <w:sz w:val="24"/>
          <w:szCs w:val="24"/>
        </w:rPr>
        <w:t xml:space="preserve"> </w:t>
      </w:r>
      <w:r w:rsidR="009433F6">
        <w:rPr>
          <w:rFonts w:ascii="Arial" w:hAnsi="Arial" w:cs="Arial"/>
          <w:sz w:val="24"/>
          <w:szCs w:val="24"/>
        </w:rPr>
        <w:t xml:space="preserve">de </w:t>
      </w:r>
      <w:r w:rsidRPr="002B380A">
        <w:rPr>
          <w:rFonts w:ascii="Arial" w:hAnsi="Arial" w:cs="Arial"/>
          <w:sz w:val="24"/>
          <w:szCs w:val="24"/>
        </w:rPr>
        <w:t>requisitos de ingreso a becas estatales, se ajustaron pruebas del ICFES y se elaboró el documento técnico “Retos de la Educación Inclusiva”, que propone docentes estables y presupuesto específico.</w:t>
      </w:r>
    </w:p>
    <w:p w14:paraId="185884D3" w14:textId="441B689D"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 xml:space="preserve">Política pública: La Mesa aportó insumos a la reformulación de la Ley </w:t>
      </w:r>
      <w:proofErr w:type="gramStart"/>
      <w:r w:rsidRPr="002B380A">
        <w:rPr>
          <w:rFonts w:ascii="Arial" w:hAnsi="Arial" w:cs="Arial"/>
          <w:sz w:val="24"/>
          <w:szCs w:val="24"/>
        </w:rPr>
        <w:t>1145</w:t>
      </w:r>
      <w:r w:rsidR="009433F6">
        <w:rPr>
          <w:rFonts w:ascii="Arial" w:hAnsi="Arial" w:cs="Arial"/>
          <w:sz w:val="24"/>
          <w:szCs w:val="24"/>
        </w:rPr>
        <w:t>,el</w:t>
      </w:r>
      <w:proofErr w:type="gramEnd"/>
      <w:r w:rsidR="009433F6">
        <w:rPr>
          <w:rFonts w:ascii="Arial" w:hAnsi="Arial" w:cs="Arial"/>
          <w:sz w:val="24"/>
          <w:szCs w:val="24"/>
        </w:rPr>
        <w:t xml:space="preserve"> Decreto Nacional 1350</w:t>
      </w:r>
      <w:r w:rsidRPr="002B380A">
        <w:rPr>
          <w:rFonts w:ascii="Arial" w:hAnsi="Arial" w:cs="Arial"/>
          <w:sz w:val="24"/>
          <w:szCs w:val="24"/>
        </w:rPr>
        <w:t xml:space="preserve"> y al diseño del CONPES de Discapacidad, reforzando la incidencia política del movimiento.</w:t>
      </w:r>
    </w:p>
    <w:p w14:paraId="16EC539E"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Focalización social: El DNP reconoció que el Sisbén no tiene enfoque diferencial y abrió la puerta a que el Registro Universal de Ingresos (RUI) incorpore variables de discapacidad y cuidado.</w:t>
      </w:r>
    </w:p>
    <w:p w14:paraId="03509A63" w14:textId="650561E9"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 xml:space="preserve">Vida cotidiana y movilidad: Avances en la modificación de la norma de pico y placa para </w:t>
      </w:r>
      <w:r w:rsidR="009433F6" w:rsidRPr="002B380A">
        <w:rPr>
          <w:rFonts w:ascii="Arial" w:hAnsi="Arial" w:cs="Arial"/>
          <w:sz w:val="24"/>
          <w:szCs w:val="24"/>
        </w:rPr>
        <w:t xml:space="preserve">PCD </w:t>
      </w:r>
      <w:r w:rsidRPr="002B380A">
        <w:rPr>
          <w:rFonts w:ascii="Arial" w:hAnsi="Arial" w:cs="Arial"/>
          <w:sz w:val="24"/>
          <w:szCs w:val="24"/>
        </w:rPr>
        <w:t>y cuidadores.</w:t>
      </w:r>
    </w:p>
    <w:p w14:paraId="463F6E1A"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Transformación digital: Compromiso del MinTIC en accesibilidad digital y formación en TIC para empleo y emprendimiento inclusivo.</w:t>
      </w:r>
    </w:p>
    <w:p w14:paraId="0A6FC6C0" w14:textId="77777777" w:rsidR="002B380A" w:rsidRPr="002B380A" w:rsidRDefault="002B380A" w:rsidP="002B380A">
      <w:pPr>
        <w:pStyle w:val="Ttulo"/>
        <w:jc w:val="both"/>
        <w:rPr>
          <w:rFonts w:ascii="Arial" w:hAnsi="Arial" w:cs="Arial"/>
          <w:sz w:val="24"/>
          <w:szCs w:val="24"/>
        </w:rPr>
      </w:pPr>
    </w:p>
    <w:p w14:paraId="16934CCE" w14:textId="77777777" w:rsidR="002B380A" w:rsidRPr="002B380A" w:rsidRDefault="002B380A" w:rsidP="002B380A">
      <w:pPr>
        <w:pStyle w:val="Ttulo"/>
        <w:shd w:val="clear" w:color="auto" w:fill="84E290" w:themeFill="accent3" w:themeFillTint="66"/>
        <w:jc w:val="both"/>
        <w:rPr>
          <w:rFonts w:ascii="Arial" w:hAnsi="Arial" w:cs="Arial"/>
          <w:b/>
          <w:bCs/>
          <w:sz w:val="24"/>
          <w:szCs w:val="24"/>
        </w:rPr>
      </w:pPr>
      <w:r w:rsidRPr="002B380A">
        <w:rPr>
          <w:rFonts w:ascii="Arial" w:hAnsi="Arial" w:cs="Arial"/>
          <w:b/>
          <w:bCs/>
          <w:sz w:val="24"/>
          <w:szCs w:val="24"/>
          <w:shd w:val="clear" w:color="auto" w:fill="84E290" w:themeFill="accent3" w:themeFillTint="66"/>
        </w:rPr>
        <w:t>Retos identificados</w:t>
      </w:r>
    </w:p>
    <w:p w14:paraId="2BF62C4A" w14:textId="77777777" w:rsidR="002B380A" w:rsidRPr="002B380A" w:rsidRDefault="002B380A" w:rsidP="002B380A">
      <w:pPr>
        <w:pStyle w:val="Ttulo"/>
        <w:jc w:val="both"/>
        <w:rPr>
          <w:rFonts w:ascii="Arial" w:hAnsi="Arial" w:cs="Arial"/>
          <w:sz w:val="24"/>
          <w:szCs w:val="24"/>
        </w:rPr>
      </w:pPr>
    </w:p>
    <w:p w14:paraId="1E0DE83B"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lastRenderedPageBreak/>
        <w:t>Pese a los logros, el balance dejó en evidencia desafíos estructurales:</w:t>
      </w:r>
    </w:p>
    <w:p w14:paraId="1692CEA4" w14:textId="144B63D0"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Carácter vinculante de los acuerdos: La mayoría de los compromisos siguen siendo consultivos; se requiere que tengan fuerza obligatoria.</w:t>
      </w:r>
    </w:p>
    <w:p w14:paraId="190E2DB1"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Recursos sostenibles: Los procesos de participación y concertación carecen de financiación permanente.</w:t>
      </w:r>
    </w:p>
    <w:p w14:paraId="4FFB970C"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Seguimiento y evaluación: No existen mecanismos robustos de exigibilidad y monitoreo ciudadano de los acuerdos.</w:t>
      </w:r>
    </w:p>
    <w:p w14:paraId="01DE8699" w14:textId="18CDC104"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 xml:space="preserve">Representatividad y pluralidad: Falta garantizar la participación efectiva de </w:t>
      </w:r>
      <w:r w:rsidR="009433F6" w:rsidRPr="002B380A">
        <w:rPr>
          <w:rFonts w:ascii="Arial" w:hAnsi="Arial" w:cs="Arial"/>
          <w:sz w:val="24"/>
          <w:szCs w:val="24"/>
        </w:rPr>
        <w:t xml:space="preserve">PCD </w:t>
      </w:r>
      <w:r w:rsidRPr="002B380A">
        <w:rPr>
          <w:rFonts w:ascii="Arial" w:hAnsi="Arial" w:cs="Arial"/>
          <w:sz w:val="24"/>
          <w:szCs w:val="24"/>
        </w:rPr>
        <w:t>rurales, mujeres, jóvenes, comunidades étnicas y personas con discapacidad múltiple.</w:t>
      </w:r>
    </w:p>
    <w:p w14:paraId="50DE49E3" w14:textId="77777777"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Educación y empleo: Persisten brechas críticas en cobertura escolar (77.000 niños y adolescentes fuera del sistema) y en el acompañamiento para emprendimiento productivo.</w:t>
      </w:r>
    </w:p>
    <w:p w14:paraId="7AC56D0B" w14:textId="2764197C"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t xml:space="preserve">Accesibilidad universal: La brecha entre normas técnicas y su implementación en transporte, </w:t>
      </w:r>
      <w:r w:rsidR="009433F6" w:rsidRPr="009433F6">
        <w:rPr>
          <w:rFonts w:ascii="Arial" w:hAnsi="Arial" w:cs="Arial"/>
          <w:sz w:val="24"/>
          <w:szCs w:val="24"/>
        </w:rPr>
        <w:t>Infraestructura de Uso Público y Privado, Equipamientos de Uso Público y Privado, Tecnologías de la Información y Comunicación (TIC) Y Derecho a la Información y Comunicación del Ciudadano</w:t>
      </w:r>
      <w:r w:rsidR="00A77890">
        <w:rPr>
          <w:rFonts w:ascii="Arial" w:hAnsi="Arial" w:cs="Arial"/>
          <w:sz w:val="24"/>
          <w:szCs w:val="24"/>
        </w:rPr>
        <w:t>,</w:t>
      </w:r>
      <w:r w:rsidRPr="002B380A">
        <w:rPr>
          <w:rFonts w:ascii="Arial" w:hAnsi="Arial" w:cs="Arial"/>
          <w:sz w:val="24"/>
          <w:szCs w:val="24"/>
        </w:rPr>
        <w:t xml:space="preserve"> sigue siendo alta.</w:t>
      </w:r>
    </w:p>
    <w:p w14:paraId="02F53F34" w14:textId="77777777" w:rsidR="002B380A" w:rsidRPr="002B380A" w:rsidRDefault="002B380A" w:rsidP="002B380A">
      <w:pPr>
        <w:pStyle w:val="Ttulo"/>
        <w:jc w:val="both"/>
        <w:rPr>
          <w:rFonts w:ascii="Arial" w:hAnsi="Arial" w:cs="Arial"/>
          <w:sz w:val="24"/>
          <w:szCs w:val="24"/>
        </w:rPr>
      </w:pPr>
    </w:p>
    <w:p w14:paraId="15865947" w14:textId="769AF971" w:rsidR="002B380A" w:rsidRDefault="002B380A" w:rsidP="002B380A">
      <w:pPr>
        <w:pStyle w:val="Ttulo"/>
        <w:shd w:val="clear" w:color="auto" w:fill="84E290" w:themeFill="accent3" w:themeFillTint="66"/>
        <w:jc w:val="both"/>
        <w:rPr>
          <w:rFonts w:ascii="Arial" w:hAnsi="Arial" w:cs="Arial"/>
          <w:b/>
          <w:bCs/>
          <w:sz w:val="24"/>
          <w:szCs w:val="24"/>
        </w:rPr>
      </w:pPr>
      <w:r w:rsidRPr="002B380A">
        <w:rPr>
          <w:rFonts w:ascii="Arial" w:hAnsi="Arial" w:cs="Arial"/>
          <w:b/>
          <w:bCs/>
          <w:sz w:val="24"/>
          <w:szCs w:val="24"/>
        </w:rPr>
        <w:t>Estrategias de continuidad</w:t>
      </w:r>
    </w:p>
    <w:p w14:paraId="32606C6C" w14:textId="77777777" w:rsidR="00CD611F" w:rsidRPr="00CD611F" w:rsidRDefault="00CD611F" w:rsidP="00CD611F"/>
    <w:p w14:paraId="67A6D07D" w14:textId="432AB5D6" w:rsidR="002B380A" w:rsidRDefault="002B380A" w:rsidP="002B380A">
      <w:pPr>
        <w:pStyle w:val="Ttulo"/>
        <w:jc w:val="both"/>
        <w:rPr>
          <w:rFonts w:ascii="Arial" w:hAnsi="Arial" w:cs="Arial"/>
          <w:sz w:val="24"/>
          <w:szCs w:val="24"/>
        </w:rPr>
      </w:pPr>
      <w:r w:rsidRPr="002B380A">
        <w:rPr>
          <w:rFonts w:ascii="Arial" w:hAnsi="Arial" w:cs="Arial"/>
          <w:sz w:val="24"/>
          <w:szCs w:val="24"/>
        </w:rPr>
        <w:t xml:space="preserve">El Encuentro definió líneas de acción estratégicas para asegurar la sostenibilidad e impacto de la Mesa </w:t>
      </w:r>
      <w:proofErr w:type="gramStart"/>
      <w:r w:rsidRPr="002B380A">
        <w:rPr>
          <w:rFonts w:ascii="Arial" w:hAnsi="Arial" w:cs="Arial"/>
          <w:sz w:val="24"/>
          <w:szCs w:val="24"/>
        </w:rPr>
        <w:t>Permanente</w:t>
      </w:r>
      <w:r w:rsidR="00CD611F">
        <w:rPr>
          <w:rFonts w:ascii="Arial" w:hAnsi="Arial" w:cs="Arial"/>
          <w:sz w:val="24"/>
          <w:szCs w:val="24"/>
        </w:rPr>
        <w:t xml:space="preserve">  y</w:t>
      </w:r>
      <w:proofErr w:type="gramEnd"/>
      <w:r w:rsidR="00CD611F">
        <w:rPr>
          <w:rFonts w:ascii="Arial" w:hAnsi="Arial" w:cs="Arial"/>
          <w:sz w:val="24"/>
          <w:szCs w:val="24"/>
        </w:rPr>
        <w:t xml:space="preserve"> sus derivados</w:t>
      </w:r>
      <w:r w:rsidRPr="002B380A">
        <w:rPr>
          <w:rFonts w:ascii="Arial" w:hAnsi="Arial" w:cs="Arial"/>
          <w:sz w:val="24"/>
          <w:szCs w:val="24"/>
        </w:rPr>
        <w:t>:</w:t>
      </w:r>
    </w:p>
    <w:p w14:paraId="588EA6E3" w14:textId="77777777" w:rsidR="00CD611F" w:rsidRPr="00CD611F" w:rsidRDefault="00CD611F" w:rsidP="00CD611F"/>
    <w:p w14:paraId="059934D7" w14:textId="0A5FD1D8" w:rsidR="002B380A" w:rsidRPr="002B380A" w:rsidRDefault="00CD611F" w:rsidP="002B380A">
      <w:pPr>
        <w:pStyle w:val="Ttulo"/>
        <w:jc w:val="both"/>
        <w:rPr>
          <w:rFonts w:ascii="Arial" w:hAnsi="Arial" w:cs="Arial"/>
          <w:sz w:val="24"/>
          <w:szCs w:val="24"/>
        </w:rPr>
      </w:pPr>
      <w:r w:rsidRPr="002B380A">
        <w:rPr>
          <w:rFonts w:ascii="Arial" w:hAnsi="Arial" w:cs="Arial"/>
          <w:sz w:val="24"/>
          <w:szCs w:val="24"/>
        </w:rPr>
        <w:t>•</w:t>
      </w:r>
      <w:r w:rsidR="002B380A" w:rsidRPr="002B380A">
        <w:rPr>
          <w:rFonts w:ascii="Arial" w:hAnsi="Arial" w:cs="Arial"/>
          <w:sz w:val="24"/>
          <w:szCs w:val="24"/>
        </w:rPr>
        <w:tab/>
        <w:t>Reforma de la Ley 1145: Otorgar carácter vinculante a los acuerdos de los Consejos de Discapacidad</w:t>
      </w:r>
      <w:r w:rsidR="009A11D3">
        <w:rPr>
          <w:rFonts w:ascii="Arial" w:hAnsi="Arial" w:cs="Arial"/>
          <w:sz w:val="24"/>
          <w:szCs w:val="24"/>
        </w:rPr>
        <w:t xml:space="preserve">, representación directa, elección democrática </w:t>
      </w:r>
      <w:r w:rsidR="002B380A" w:rsidRPr="002B380A">
        <w:rPr>
          <w:rFonts w:ascii="Arial" w:hAnsi="Arial" w:cs="Arial"/>
          <w:sz w:val="24"/>
          <w:szCs w:val="24"/>
        </w:rPr>
        <w:t>y garantizar financiación permanente.</w:t>
      </w:r>
    </w:p>
    <w:p w14:paraId="618CBF05" w14:textId="325FB3F3" w:rsidR="002B380A" w:rsidRPr="002B380A" w:rsidRDefault="00CD611F" w:rsidP="002B380A">
      <w:pPr>
        <w:pStyle w:val="Ttulo"/>
        <w:jc w:val="both"/>
        <w:rPr>
          <w:rFonts w:ascii="Arial" w:hAnsi="Arial" w:cs="Arial"/>
          <w:sz w:val="24"/>
          <w:szCs w:val="24"/>
        </w:rPr>
      </w:pPr>
      <w:bookmarkStart w:id="1" w:name="_Hlk211121101"/>
      <w:r w:rsidRPr="002B380A">
        <w:rPr>
          <w:rFonts w:ascii="Arial" w:hAnsi="Arial" w:cs="Arial"/>
          <w:sz w:val="24"/>
          <w:szCs w:val="24"/>
        </w:rPr>
        <w:t>•</w:t>
      </w:r>
      <w:r w:rsidR="002B380A" w:rsidRPr="002B380A">
        <w:rPr>
          <w:rFonts w:ascii="Arial" w:hAnsi="Arial" w:cs="Arial"/>
          <w:sz w:val="24"/>
          <w:szCs w:val="24"/>
        </w:rPr>
        <w:tab/>
      </w:r>
      <w:bookmarkEnd w:id="1"/>
      <w:r w:rsidR="002B380A" w:rsidRPr="002B380A">
        <w:rPr>
          <w:rFonts w:ascii="Arial" w:hAnsi="Arial" w:cs="Arial"/>
          <w:sz w:val="24"/>
          <w:szCs w:val="24"/>
        </w:rPr>
        <w:t>Instalación de mesas técnicas: Avanzar en la operativización del RUI</w:t>
      </w:r>
      <w:r w:rsidR="006E7408">
        <w:rPr>
          <w:rFonts w:ascii="Arial" w:hAnsi="Arial" w:cs="Arial"/>
          <w:sz w:val="24"/>
          <w:szCs w:val="24"/>
        </w:rPr>
        <w:t>,</w:t>
      </w:r>
      <w:r w:rsidR="002B380A" w:rsidRPr="002B380A">
        <w:rPr>
          <w:rFonts w:ascii="Arial" w:hAnsi="Arial" w:cs="Arial"/>
          <w:sz w:val="24"/>
          <w:szCs w:val="24"/>
        </w:rPr>
        <w:t xml:space="preserve"> el CONPES de Discapacidad con participación real de </w:t>
      </w:r>
      <w:r w:rsidR="006E7408">
        <w:rPr>
          <w:rFonts w:ascii="Arial" w:hAnsi="Arial" w:cs="Arial"/>
          <w:sz w:val="24"/>
          <w:szCs w:val="24"/>
        </w:rPr>
        <w:t xml:space="preserve">los líderes y </w:t>
      </w:r>
      <w:r w:rsidR="002B380A" w:rsidRPr="002B380A">
        <w:rPr>
          <w:rFonts w:ascii="Arial" w:hAnsi="Arial" w:cs="Arial"/>
          <w:sz w:val="24"/>
          <w:szCs w:val="24"/>
        </w:rPr>
        <w:t>las organizaciones</w:t>
      </w:r>
      <w:r w:rsidR="006E7408">
        <w:rPr>
          <w:rFonts w:ascii="Arial" w:hAnsi="Arial" w:cs="Arial"/>
          <w:sz w:val="24"/>
          <w:szCs w:val="24"/>
        </w:rPr>
        <w:t xml:space="preserve">, dar continuidad a la mesa de educación, </w:t>
      </w:r>
      <w:r w:rsidR="005415AD">
        <w:rPr>
          <w:rFonts w:ascii="Arial" w:hAnsi="Arial" w:cs="Arial"/>
          <w:sz w:val="24"/>
          <w:szCs w:val="24"/>
        </w:rPr>
        <w:t xml:space="preserve">avanzar en las negociaciones en la modificación de la </w:t>
      </w:r>
      <w:r w:rsidR="006E7408">
        <w:rPr>
          <w:rFonts w:ascii="Arial" w:hAnsi="Arial" w:cs="Arial"/>
          <w:sz w:val="24"/>
          <w:szCs w:val="24"/>
        </w:rPr>
        <w:t>certificación de discapacidad</w:t>
      </w:r>
      <w:r w:rsidR="005415AD">
        <w:rPr>
          <w:rFonts w:ascii="Arial" w:hAnsi="Arial" w:cs="Arial"/>
          <w:sz w:val="24"/>
          <w:szCs w:val="24"/>
        </w:rPr>
        <w:t xml:space="preserve"> y su real acceso</w:t>
      </w:r>
      <w:r w:rsidR="006E7408">
        <w:rPr>
          <w:rFonts w:ascii="Arial" w:hAnsi="Arial" w:cs="Arial"/>
          <w:sz w:val="24"/>
          <w:szCs w:val="24"/>
        </w:rPr>
        <w:t>, implementar la mesa de emprendimiento y empleo, entre otras</w:t>
      </w:r>
      <w:r w:rsidR="002B380A" w:rsidRPr="002B380A">
        <w:rPr>
          <w:rFonts w:ascii="Arial" w:hAnsi="Arial" w:cs="Arial"/>
          <w:sz w:val="24"/>
          <w:szCs w:val="24"/>
        </w:rPr>
        <w:t>.</w:t>
      </w:r>
    </w:p>
    <w:p w14:paraId="24FFEE60" w14:textId="77777777" w:rsidR="00425C4E" w:rsidRDefault="00425C4E" w:rsidP="002B380A">
      <w:pPr>
        <w:pStyle w:val="Ttulo"/>
        <w:jc w:val="both"/>
        <w:rPr>
          <w:rFonts w:ascii="Arial" w:hAnsi="Arial" w:cs="Arial"/>
          <w:sz w:val="24"/>
          <w:szCs w:val="24"/>
        </w:rPr>
      </w:pPr>
    </w:p>
    <w:p w14:paraId="0B89A29C" w14:textId="77777777" w:rsidR="00425C4E" w:rsidRDefault="002B380A" w:rsidP="002B380A">
      <w:pPr>
        <w:pStyle w:val="Ttulo"/>
        <w:jc w:val="both"/>
        <w:rPr>
          <w:rFonts w:ascii="Arial" w:hAnsi="Arial" w:cs="Arial"/>
          <w:sz w:val="24"/>
          <w:szCs w:val="24"/>
        </w:rPr>
      </w:pPr>
      <w:r w:rsidRPr="002B380A">
        <w:rPr>
          <w:rFonts w:ascii="Arial" w:hAnsi="Arial" w:cs="Arial"/>
          <w:sz w:val="24"/>
          <w:szCs w:val="24"/>
        </w:rPr>
        <w:t xml:space="preserve">Agenda Decenal 2026–2036: </w:t>
      </w:r>
    </w:p>
    <w:p w14:paraId="5EEF1586" w14:textId="77777777" w:rsidR="00425C4E" w:rsidRDefault="00425C4E" w:rsidP="002B380A">
      <w:pPr>
        <w:pStyle w:val="Ttulo"/>
        <w:jc w:val="both"/>
        <w:rPr>
          <w:rFonts w:ascii="Arial" w:hAnsi="Arial" w:cs="Arial"/>
          <w:sz w:val="24"/>
          <w:szCs w:val="24"/>
        </w:rPr>
      </w:pPr>
    </w:p>
    <w:p w14:paraId="6F891561" w14:textId="1A68FFF1" w:rsidR="002B380A" w:rsidRPr="002B380A" w:rsidRDefault="00425C4E" w:rsidP="00425C4E">
      <w:pPr>
        <w:pStyle w:val="Ttulo"/>
        <w:ind w:left="360"/>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r>
      <w:r w:rsidR="002B380A" w:rsidRPr="002B380A">
        <w:rPr>
          <w:rFonts w:ascii="Arial" w:hAnsi="Arial" w:cs="Arial"/>
          <w:sz w:val="24"/>
          <w:szCs w:val="24"/>
        </w:rPr>
        <w:t>Diseñar compromisos con enfoque territorial, diferencial y de género, articulados a los ODS bajo el principio de “no dejar a nadie atrás”.</w:t>
      </w:r>
    </w:p>
    <w:p w14:paraId="79062006" w14:textId="6A12CBD1" w:rsidR="002B380A" w:rsidRPr="002B380A" w:rsidRDefault="00BF29C1" w:rsidP="002B380A">
      <w:pPr>
        <w:pStyle w:val="Ttulo"/>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r>
      <w:r w:rsidR="002B380A" w:rsidRPr="002B380A">
        <w:rPr>
          <w:rFonts w:ascii="Arial" w:hAnsi="Arial" w:cs="Arial"/>
          <w:sz w:val="24"/>
          <w:szCs w:val="24"/>
        </w:rPr>
        <w:tab/>
        <w:t>Fortalecimiento de Consejos Territoriales: Promover que consejeros nacionales sean elegidos por sus pares desde las bases locales.</w:t>
      </w:r>
    </w:p>
    <w:p w14:paraId="49256E80" w14:textId="77777777" w:rsidR="005C170E" w:rsidRDefault="005C170E" w:rsidP="002B380A">
      <w:pPr>
        <w:pStyle w:val="Ttulo"/>
        <w:jc w:val="both"/>
        <w:rPr>
          <w:rFonts w:ascii="Arial" w:hAnsi="Arial" w:cs="Arial"/>
          <w:sz w:val="24"/>
          <w:szCs w:val="24"/>
        </w:rPr>
      </w:pPr>
    </w:p>
    <w:p w14:paraId="7B0774B2" w14:textId="7A91DF03" w:rsidR="002B380A" w:rsidRPr="002B380A" w:rsidRDefault="002B380A" w:rsidP="002B380A">
      <w:pPr>
        <w:pStyle w:val="Ttulo"/>
        <w:jc w:val="both"/>
        <w:rPr>
          <w:rFonts w:ascii="Arial" w:hAnsi="Arial" w:cs="Arial"/>
          <w:sz w:val="24"/>
          <w:szCs w:val="24"/>
        </w:rPr>
      </w:pPr>
      <w:r w:rsidRPr="002B380A">
        <w:rPr>
          <w:rFonts w:ascii="Arial" w:hAnsi="Arial" w:cs="Arial"/>
          <w:sz w:val="24"/>
          <w:szCs w:val="24"/>
        </w:rPr>
        <w:t>Buenas prácticas replicables:</w:t>
      </w:r>
    </w:p>
    <w:p w14:paraId="58F0A800" w14:textId="77777777" w:rsidR="005C170E" w:rsidRDefault="005C170E" w:rsidP="005C170E">
      <w:pPr>
        <w:pStyle w:val="Ttulo"/>
        <w:ind w:left="1070"/>
        <w:jc w:val="both"/>
        <w:rPr>
          <w:rFonts w:ascii="Arial" w:hAnsi="Arial" w:cs="Arial"/>
          <w:sz w:val="24"/>
          <w:szCs w:val="24"/>
        </w:rPr>
      </w:pPr>
    </w:p>
    <w:p w14:paraId="6814CDDE" w14:textId="119E1D34" w:rsidR="002B380A" w:rsidRPr="002B380A" w:rsidRDefault="005C170E" w:rsidP="005C170E">
      <w:pPr>
        <w:pStyle w:val="Ttulo"/>
        <w:ind w:left="1070"/>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r>
      <w:r w:rsidR="002B380A" w:rsidRPr="002B380A">
        <w:rPr>
          <w:rFonts w:ascii="Arial" w:hAnsi="Arial" w:cs="Arial"/>
          <w:sz w:val="24"/>
          <w:szCs w:val="24"/>
        </w:rPr>
        <w:t>Construcción participativa de agendas.</w:t>
      </w:r>
    </w:p>
    <w:p w14:paraId="012AAB93" w14:textId="6092A5E6" w:rsidR="002B380A" w:rsidRPr="002B380A" w:rsidRDefault="00307CD0" w:rsidP="00307CD0">
      <w:pPr>
        <w:pStyle w:val="Ttulo"/>
        <w:ind w:left="1070"/>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r>
      <w:r w:rsidR="002B380A" w:rsidRPr="002B380A">
        <w:rPr>
          <w:rFonts w:ascii="Arial" w:hAnsi="Arial" w:cs="Arial"/>
          <w:sz w:val="24"/>
          <w:szCs w:val="24"/>
        </w:rPr>
        <w:t>Relatorías como herramientas de exigibilidad.</w:t>
      </w:r>
    </w:p>
    <w:p w14:paraId="5D04C56C" w14:textId="4743CCC2" w:rsidR="002B380A" w:rsidRPr="002B380A" w:rsidRDefault="00B0764C" w:rsidP="00B0764C">
      <w:pPr>
        <w:pStyle w:val="Ttulo"/>
        <w:ind w:left="360"/>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r>
      <w:r w:rsidR="002B380A" w:rsidRPr="002B380A">
        <w:rPr>
          <w:rFonts w:ascii="Arial" w:hAnsi="Arial" w:cs="Arial"/>
          <w:sz w:val="24"/>
          <w:szCs w:val="24"/>
        </w:rPr>
        <w:t xml:space="preserve">Cuota obligatoria de empleo para </w:t>
      </w:r>
      <w:r w:rsidRPr="002B380A">
        <w:rPr>
          <w:rFonts w:ascii="Arial" w:hAnsi="Arial" w:cs="Arial"/>
          <w:sz w:val="24"/>
          <w:szCs w:val="24"/>
        </w:rPr>
        <w:t>PCD</w:t>
      </w:r>
      <w:r w:rsidR="002B380A" w:rsidRPr="002B380A">
        <w:rPr>
          <w:rFonts w:ascii="Arial" w:hAnsi="Arial" w:cs="Arial"/>
          <w:sz w:val="24"/>
          <w:szCs w:val="24"/>
        </w:rPr>
        <w:t>.</w:t>
      </w:r>
    </w:p>
    <w:p w14:paraId="1B16A1B8" w14:textId="31CC6D4E" w:rsidR="002B380A" w:rsidRPr="002B380A" w:rsidRDefault="006229C7" w:rsidP="006229C7">
      <w:pPr>
        <w:pStyle w:val="Ttulo"/>
        <w:ind w:left="1070"/>
        <w:jc w:val="both"/>
        <w:rPr>
          <w:rFonts w:ascii="Arial" w:hAnsi="Arial" w:cs="Arial"/>
          <w:sz w:val="24"/>
          <w:szCs w:val="24"/>
        </w:rPr>
      </w:pPr>
      <w:r w:rsidRPr="002B380A">
        <w:rPr>
          <w:rFonts w:ascii="Arial" w:hAnsi="Arial" w:cs="Arial"/>
          <w:sz w:val="24"/>
          <w:szCs w:val="24"/>
        </w:rPr>
        <w:t>•</w:t>
      </w:r>
      <w:r w:rsidRPr="002B380A">
        <w:rPr>
          <w:rFonts w:ascii="Arial" w:hAnsi="Arial" w:cs="Arial"/>
          <w:sz w:val="24"/>
          <w:szCs w:val="24"/>
        </w:rPr>
        <w:tab/>
      </w:r>
      <w:r w:rsidR="002B380A" w:rsidRPr="002B380A">
        <w:rPr>
          <w:rFonts w:ascii="Arial" w:hAnsi="Arial" w:cs="Arial"/>
          <w:sz w:val="24"/>
          <w:szCs w:val="24"/>
        </w:rPr>
        <w:t>Inclusión de variables de discapacidad en sistemas de información.</w:t>
      </w:r>
    </w:p>
    <w:p w14:paraId="4E46DAD9" w14:textId="77777777" w:rsidR="002B380A" w:rsidRPr="002B380A" w:rsidRDefault="002B380A" w:rsidP="002B380A">
      <w:pPr>
        <w:pStyle w:val="Ttulo"/>
        <w:jc w:val="both"/>
        <w:rPr>
          <w:rFonts w:ascii="Arial" w:hAnsi="Arial" w:cs="Arial"/>
          <w:sz w:val="24"/>
          <w:szCs w:val="24"/>
        </w:rPr>
      </w:pPr>
    </w:p>
    <w:p w14:paraId="0F4689DB" w14:textId="77777777" w:rsidR="002B380A" w:rsidRPr="002B380A" w:rsidRDefault="002B380A" w:rsidP="002B380A">
      <w:pPr>
        <w:pStyle w:val="Ttulo"/>
        <w:shd w:val="clear" w:color="auto" w:fill="84E290" w:themeFill="accent3" w:themeFillTint="66"/>
        <w:jc w:val="both"/>
        <w:rPr>
          <w:rFonts w:ascii="Arial" w:hAnsi="Arial" w:cs="Arial"/>
          <w:b/>
          <w:bCs/>
          <w:sz w:val="24"/>
          <w:szCs w:val="24"/>
        </w:rPr>
      </w:pPr>
      <w:r w:rsidRPr="002B380A">
        <w:rPr>
          <w:rFonts w:ascii="Arial" w:hAnsi="Arial" w:cs="Arial"/>
          <w:b/>
          <w:bCs/>
          <w:sz w:val="24"/>
          <w:szCs w:val="24"/>
        </w:rPr>
        <w:lastRenderedPageBreak/>
        <w:t>Conclusión</w:t>
      </w:r>
    </w:p>
    <w:p w14:paraId="202353ED" w14:textId="77777777" w:rsidR="002B380A" w:rsidRPr="002B380A" w:rsidRDefault="002B380A" w:rsidP="002B380A">
      <w:pPr>
        <w:pStyle w:val="Ttulo"/>
        <w:jc w:val="both"/>
        <w:rPr>
          <w:rFonts w:ascii="Arial" w:hAnsi="Arial" w:cs="Arial"/>
          <w:sz w:val="24"/>
          <w:szCs w:val="24"/>
        </w:rPr>
      </w:pPr>
    </w:p>
    <w:p w14:paraId="06577BE0" w14:textId="0A8A1BC3" w:rsidR="002B380A" w:rsidRPr="002B380A" w:rsidRDefault="002B380A" w:rsidP="002B380A">
      <w:pPr>
        <w:pStyle w:val="Ttulo"/>
        <w:ind w:firstLine="708"/>
        <w:jc w:val="both"/>
        <w:rPr>
          <w:rFonts w:ascii="Arial" w:hAnsi="Arial" w:cs="Arial"/>
          <w:sz w:val="24"/>
          <w:szCs w:val="24"/>
        </w:rPr>
      </w:pPr>
      <w:r w:rsidRPr="002B380A">
        <w:rPr>
          <w:rFonts w:ascii="Arial" w:hAnsi="Arial" w:cs="Arial"/>
          <w:sz w:val="24"/>
          <w:szCs w:val="24"/>
        </w:rPr>
        <w:t xml:space="preserve">El Encuentro en Armenia reafirmó que la Mesa Permanente de Concertación no es un espacio simbólico, sino un escenario real de incidencia política. Las voces de las personas con discapacidad, sus organizaciones y cuidadores han transformado políticas públicas y </w:t>
      </w:r>
      <w:proofErr w:type="gramStart"/>
      <w:r w:rsidRPr="002B380A">
        <w:rPr>
          <w:rFonts w:ascii="Arial" w:hAnsi="Arial" w:cs="Arial"/>
          <w:sz w:val="24"/>
          <w:szCs w:val="24"/>
        </w:rPr>
        <w:t>generado avances tangibles</w:t>
      </w:r>
      <w:proofErr w:type="gramEnd"/>
      <w:r w:rsidRPr="002B380A">
        <w:rPr>
          <w:rFonts w:ascii="Arial" w:hAnsi="Arial" w:cs="Arial"/>
          <w:sz w:val="24"/>
          <w:szCs w:val="24"/>
        </w:rPr>
        <w:t>.</w:t>
      </w:r>
    </w:p>
    <w:p w14:paraId="2FEF5133" w14:textId="7A607719" w:rsidR="002B380A" w:rsidRPr="002B380A" w:rsidRDefault="002B380A" w:rsidP="002B380A">
      <w:pPr>
        <w:ind w:firstLine="708"/>
        <w:jc w:val="both"/>
        <w:rPr>
          <w:rFonts w:ascii="Arial" w:hAnsi="Arial" w:cs="Arial"/>
        </w:rPr>
      </w:pPr>
      <w:r w:rsidRPr="002B380A">
        <w:rPr>
          <w:rFonts w:ascii="Arial" w:hAnsi="Arial" w:cs="Arial"/>
        </w:rPr>
        <w:t>El reto inmediato es garantizar que los acuerdos sean vinculantes, sostenibles y territorialmente inclusivos. La tarea colectiva consiste en convertir las buenas prácticas y compromisos alcanzados en políticas públicas sólidas, con recursos permanentes, mecanismos de seguimiento ciudadano y una participación incidente que refleje la diversidad de la discapacidad en Colombia.</w:t>
      </w:r>
    </w:p>
    <w:p w14:paraId="7FF4F8BC" w14:textId="77777777" w:rsidR="002B380A" w:rsidRPr="002B380A" w:rsidRDefault="002B380A" w:rsidP="002B380A">
      <w:pPr>
        <w:ind w:firstLine="708"/>
        <w:jc w:val="both"/>
        <w:rPr>
          <w:rFonts w:ascii="Arial" w:hAnsi="Arial" w:cs="Arial"/>
        </w:rPr>
      </w:pPr>
    </w:p>
    <w:p w14:paraId="6A007F9A" w14:textId="77777777" w:rsidR="002B380A" w:rsidRPr="002B380A" w:rsidRDefault="002B380A" w:rsidP="002B380A">
      <w:pPr>
        <w:jc w:val="center"/>
        <w:rPr>
          <w:rFonts w:ascii="Arial" w:hAnsi="Arial" w:cs="Arial"/>
        </w:rPr>
      </w:pPr>
      <w:r w:rsidRPr="002B380A">
        <w:rPr>
          <w:rFonts w:ascii="Arial" w:hAnsi="Arial" w:cs="Arial"/>
          <w:b/>
          <w:bCs/>
        </w:rPr>
        <w:t>Encuentro del Movimiento Nacional de Discapacidad septiembre 11 y 12 de 2025- por eje de Derechos de la Convención ONU Informe Preliminar</w:t>
      </w:r>
    </w:p>
    <w:p w14:paraId="302C35E0" w14:textId="77777777" w:rsidR="002B380A" w:rsidRPr="002B380A" w:rsidRDefault="002B380A" w:rsidP="002B380A">
      <w:pPr>
        <w:pStyle w:val="Ttulo1"/>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Introducción</w:t>
      </w:r>
    </w:p>
    <w:p w14:paraId="2B1BA0AD" w14:textId="77777777" w:rsidR="002B380A" w:rsidRPr="002B380A" w:rsidRDefault="002B380A" w:rsidP="002B380A">
      <w:pPr>
        <w:jc w:val="both"/>
        <w:rPr>
          <w:rFonts w:ascii="Arial" w:hAnsi="Arial" w:cs="Arial"/>
        </w:rPr>
      </w:pPr>
      <w:r w:rsidRPr="002B380A">
        <w:rPr>
          <w:rFonts w:ascii="Arial" w:hAnsi="Arial" w:cs="Arial"/>
        </w:rPr>
        <w:t>El presente informe recoge y amplía los hallazgos preliminares identificados durante la visita de la Relatora Especial de las Naciones Unidas sobre los Derechos de las Personas con Discapacidad a Colombia, realizada en julio de 2025, con los aportes ciudadanos recogidos en el Encuentro Nacional del Movimiento de Discapacidad, celebrado en Armenia los días 11 y 12 de septiembre de 2025. Se sistematizan los aportes en torno a los principales ejes de derechos, incorporando las propuestas detalladas por los participantes, con el fin de fortalecer la construcción de la Agenda Decenal 2025–2035 y orientar la reformulación del CONPES de Discapacidad 2026–2036.</w:t>
      </w:r>
    </w:p>
    <w:p w14:paraId="5DEFDF91"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Justicia, paz y no violencia</w:t>
      </w:r>
    </w:p>
    <w:p w14:paraId="5660ABE5" w14:textId="77777777" w:rsidR="002B380A" w:rsidRPr="002B380A" w:rsidRDefault="002B380A" w:rsidP="002B380A">
      <w:pPr>
        <w:jc w:val="both"/>
        <w:rPr>
          <w:rFonts w:ascii="Arial" w:hAnsi="Arial" w:cs="Arial"/>
        </w:rPr>
      </w:pPr>
      <w:r w:rsidRPr="002B380A">
        <w:rPr>
          <w:rFonts w:ascii="Arial" w:hAnsi="Arial" w:cs="Arial"/>
        </w:rPr>
        <w:t>• Aportes ciudadanos: Los aportes ciudadanos resaltaron que las personas con discapacidad no solo enfrentan la violencia social y estructural, sino también una violencia institucional que se manifiesta en la falta de acceso a servicios básicos, en la revictimización al exigir trámites excesivos y en la ausencia de respuestas oportunas del Estado. Se evidenció la urgencia de transformar el esquema de salud hacia un modelo que garantice la atención digna y permanente, sin que los programas dependan del ciclo político ni se suspendan con los cambios de gobierno. También se señaló la necesidad de que la justicia incorpore ajustes razonables, intérpretes y accesibilidad física y comunicacional en sus procesos para garantizar el acceso real y efectivo.</w:t>
      </w:r>
    </w:p>
    <w:p w14:paraId="55AF5173" w14:textId="77777777" w:rsidR="002B380A" w:rsidRPr="002B380A" w:rsidRDefault="002B380A" w:rsidP="002B380A">
      <w:pPr>
        <w:jc w:val="both"/>
        <w:rPr>
          <w:rFonts w:ascii="Arial" w:hAnsi="Arial" w:cs="Arial"/>
        </w:rPr>
      </w:pPr>
      <w:r w:rsidRPr="002B380A">
        <w:rPr>
          <w:rFonts w:ascii="Arial" w:hAnsi="Arial" w:cs="Arial"/>
        </w:rPr>
        <w:t xml:space="preserve">• Observaciones ONU: La Relatora Especial de la ONU hizo eco de estas denuncias al señalar que la violencia institucional constituye una forma de discriminación </w:t>
      </w:r>
      <w:r w:rsidRPr="002B380A">
        <w:rPr>
          <w:rFonts w:ascii="Arial" w:hAnsi="Arial" w:cs="Arial"/>
        </w:rPr>
        <w:lastRenderedPageBreak/>
        <w:t>estructural que limita el ejercicio pleno de derechos de las personas con discapacidad.</w:t>
      </w:r>
    </w:p>
    <w:p w14:paraId="41D479C6"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Vida independiente y desinstitucionalización</w:t>
      </w:r>
    </w:p>
    <w:p w14:paraId="0F508856" w14:textId="77777777" w:rsidR="002B380A" w:rsidRPr="002B380A" w:rsidRDefault="002B380A" w:rsidP="002B380A">
      <w:pPr>
        <w:jc w:val="both"/>
        <w:rPr>
          <w:rFonts w:ascii="Arial" w:hAnsi="Arial" w:cs="Arial"/>
        </w:rPr>
      </w:pPr>
      <w:r w:rsidRPr="002B380A">
        <w:rPr>
          <w:rFonts w:ascii="Arial" w:hAnsi="Arial" w:cs="Arial"/>
        </w:rPr>
        <w:t>• Aportes ciudadanos: La ciudadanía denunció que la institucionalización sigue siendo una práctica vigente, muchas veces impulsada por la falta de apoyos comunitarios y familiares. Se insistió en que la vida independiente debe ser el horizonte de las políticas públicas, mediante la creación de redes de apoyo en servicios institucionales, comunitarios y familiares. Estas redes deberían proporcionar acompañamiento personal, acceso a programas de formación para la autonomía y apoyos técnicos que permitan evitar la segregación y promover la inclusión comunitaria. Los participantes rechazaron la institucionalización prolongada y plantearon la urgencia de generar convocatorias y programas de apoyo más frecuentes y accesibles para que las personas con discapacidad puedan construir sus proyectos de vida sin depender de instituciones cerradas.</w:t>
      </w:r>
    </w:p>
    <w:p w14:paraId="1F8AF1D5" w14:textId="77777777" w:rsidR="002B380A" w:rsidRPr="002B380A" w:rsidRDefault="002B380A" w:rsidP="002B380A">
      <w:pPr>
        <w:jc w:val="both"/>
        <w:rPr>
          <w:rFonts w:ascii="Arial" w:hAnsi="Arial" w:cs="Arial"/>
        </w:rPr>
      </w:pPr>
      <w:r w:rsidRPr="002B380A">
        <w:rPr>
          <w:rFonts w:ascii="Arial" w:hAnsi="Arial" w:cs="Arial"/>
        </w:rPr>
        <w:t>• Observaciones ONU: La Relatora insistió en que Colombia debe transitar hacia modelos comunitarios que fortalezcan la vida independiente y eliminen las prácticas de institucionalización como mecanismo de respuesta estatal.</w:t>
      </w:r>
    </w:p>
    <w:p w14:paraId="306C40C3"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Educación inclusiva</w:t>
      </w:r>
    </w:p>
    <w:p w14:paraId="43FD3E26" w14:textId="77777777" w:rsidR="002B380A" w:rsidRPr="002B380A" w:rsidRDefault="002B380A" w:rsidP="002B380A">
      <w:pPr>
        <w:jc w:val="both"/>
        <w:rPr>
          <w:rFonts w:ascii="Arial" w:hAnsi="Arial" w:cs="Arial"/>
        </w:rPr>
      </w:pPr>
      <w:r w:rsidRPr="002B380A">
        <w:rPr>
          <w:rFonts w:ascii="Arial" w:hAnsi="Arial" w:cs="Arial"/>
        </w:rPr>
        <w:t xml:space="preserve">• Aportes ciudadanos: Se identificaron múltiples barreras para garantizar el derecho a la educación. Entre ellas, el traslado de estudiantes por la falta de transporte accesible, la escasez de docentes de apoyo pedagógico contratados en planta y la persistente desigualdad en el acceso a recursos educativos inclusivos. Los aportes incluyeron propuestas concretas como: la inclusión de los Docentes de Apoyo Pedagógico en la planta permanente de las entidades territoriales; la prohibición de la tercerización de estos profesionales; la implementación de canastas educativas inclusivas diferenciadas según las necesidades de cada estudiante; y la obligatoriedad de formación docente en lengua de señas, ajustes razonables y prácticas inclusivas. También se destacó la importancia de la estrategia UNO x UNO para garantizar el acceso inmediato de niñas, niños y adolescentes con discapacidad que se encuentran fuera del sistema educativo. Asimismo, se propuso la creación de observatorios de educación inclusiva y la incorporación obligatoria de protocolos contra la discriminación y el </w:t>
      </w:r>
      <w:proofErr w:type="spellStart"/>
      <w:r w:rsidRPr="002B380A">
        <w:rPr>
          <w:rFonts w:ascii="Arial" w:hAnsi="Arial" w:cs="Arial"/>
        </w:rPr>
        <w:t>bullying</w:t>
      </w:r>
      <w:proofErr w:type="spellEnd"/>
      <w:r w:rsidRPr="002B380A">
        <w:rPr>
          <w:rFonts w:ascii="Arial" w:hAnsi="Arial" w:cs="Arial"/>
        </w:rPr>
        <w:t xml:space="preserve"> en los manuales de convivencia escolar.</w:t>
      </w:r>
    </w:p>
    <w:p w14:paraId="65461251" w14:textId="77777777" w:rsidR="002B380A" w:rsidRPr="002B380A" w:rsidRDefault="002B380A" w:rsidP="002B380A">
      <w:pPr>
        <w:jc w:val="both"/>
        <w:rPr>
          <w:rFonts w:ascii="Arial" w:hAnsi="Arial" w:cs="Arial"/>
        </w:rPr>
      </w:pPr>
      <w:r w:rsidRPr="002B380A">
        <w:rPr>
          <w:rFonts w:ascii="Arial" w:hAnsi="Arial" w:cs="Arial"/>
        </w:rPr>
        <w:t>• Observaciones ONU: La Relatora resaltó la urgencia de garantizar apoyos permanentes, accesibilidad en la infraestructura, adecuación de materiales educativos en formatos accesibles y formación docente en inclusión.</w:t>
      </w:r>
    </w:p>
    <w:p w14:paraId="4C399773" w14:textId="77777777" w:rsidR="002B380A" w:rsidRPr="002B380A" w:rsidRDefault="002B380A" w:rsidP="002B380A">
      <w:pPr>
        <w:pStyle w:val="Ttulo2"/>
        <w:jc w:val="both"/>
        <w:rPr>
          <w:rFonts w:ascii="Arial" w:hAnsi="Arial" w:cs="Arial"/>
          <w:color w:val="auto"/>
          <w:sz w:val="24"/>
          <w:szCs w:val="24"/>
        </w:rPr>
      </w:pPr>
      <w:r w:rsidRPr="002B380A">
        <w:rPr>
          <w:rFonts w:ascii="Arial" w:hAnsi="Arial" w:cs="Arial"/>
          <w:color w:val="auto"/>
          <w:sz w:val="24"/>
          <w:szCs w:val="24"/>
        </w:rPr>
        <w:lastRenderedPageBreak/>
        <w:t>Capacidad legal y participación</w:t>
      </w:r>
    </w:p>
    <w:p w14:paraId="5873F170" w14:textId="4B05A77E" w:rsidR="002B380A" w:rsidRPr="002B380A" w:rsidRDefault="002B380A" w:rsidP="002B380A">
      <w:pPr>
        <w:jc w:val="both"/>
        <w:rPr>
          <w:rFonts w:ascii="Arial" w:hAnsi="Arial" w:cs="Arial"/>
        </w:rPr>
      </w:pPr>
      <w:r w:rsidRPr="002B380A">
        <w:rPr>
          <w:rFonts w:ascii="Arial" w:hAnsi="Arial" w:cs="Arial"/>
        </w:rPr>
        <w:t>• Aportes ciudadanos: Los aportes señalaron que las entidades públicas suelen desconocer la autonomía de las personas con discapacidad al dirigir las decisiones únicamente a cuidadores o familiares. Se insistió en la necesidad de respetar la capacidad legal de cada persona y establecer apoyos que permitan la toma de decisiones de manera autónoma, en línea con la Convención sobre los Derechos de las Personas con Discapacidad. También se planteó la urgencia de reformar la Ley 1145 de 2007 para garantizar una representación más democrática y territorial, permitiendo que los representantes sean elegidos directamente en Consejos Municipales</w:t>
      </w:r>
      <w:r w:rsidR="00EE7333">
        <w:rPr>
          <w:rFonts w:ascii="Arial" w:hAnsi="Arial" w:cs="Arial"/>
        </w:rPr>
        <w:t>,</w:t>
      </w:r>
      <w:r w:rsidRPr="002B380A">
        <w:rPr>
          <w:rFonts w:ascii="Arial" w:hAnsi="Arial" w:cs="Arial"/>
        </w:rPr>
        <w:t xml:space="preserve"> Departamentales</w:t>
      </w:r>
      <w:r w:rsidR="00EE7333">
        <w:rPr>
          <w:rFonts w:ascii="Arial" w:hAnsi="Arial" w:cs="Arial"/>
        </w:rPr>
        <w:t xml:space="preserve"> y Nacional</w:t>
      </w:r>
      <w:r w:rsidRPr="002B380A">
        <w:rPr>
          <w:rFonts w:ascii="Arial" w:hAnsi="Arial" w:cs="Arial"/>
        </w:rPr>
        <w:t>. Otra propuesta relevante fue la modificación del Decreto 1350 de 2018 para ampliar el reconocimiento de formas de participación más allá de las organizaciones con personería jurídica, incluyendo colectivos, redes y mesas de trabajo comunitarias. Se resaltó la necesidad de contar con apoyos técnicos, tecnológicos y financieros que permitan a los representantes ejercer su rol de manera autónoma y digna.</w:t>
      </w:r>
    </w:p>
    <w:p w14:paraId="73024DA5" w14:textId="77777777" w:rsidR="002B380A" w:rsidRPr="002B380A" w:rsidRDefault="002B380A" w:rsidP="002B380A">
      <w:pPr>
        <w:jc w:val="both"/>
        <w:rPr>
          <w:rFonts w:ascii="Arial" w:hAnsi="Arial" w:cs="Arial"/>
        </w:rPr>
      </w:pPr>
      <w:r w:rsidRPr="002B380A">
        <w:rPr>
          <w:rFonts w:ascii="Arial" w:hAnsi="Arial" w:cs="Arial"/>
        </w:rPr>
        <w:t>• Observaciones ONU: La Relatora reiteró que Colombia debe armonizar su legislación para garantizar plena capacidad jurídica conforme al artículo 12 de la CDPD, superando modelos sustitutorios de decisión.</w:t>
      </w:r>
    </w:p>
    <w:p w14:paraId="3A69ABBA"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Acceso a salud digna</w:t>
      </w:r>
    </w:p>
    <w:p w14:paraId="02EDD0EC" w14:textId="77777777" w:rsidR="002B380A" w:rsidRPr="002B380A" w:rsidRDefault="002B380A" w:rsidP="002B380A">
      <w:pPr>
        <w:jc w:val="both"/>
        <w:rPr>
          <w:rFonts w:ascii="Arial" w:hAnsi="Arial" w:cs="Arial"/>
        </w:rPr>
      </w:pPr>
      <w:r w:rsidRPr="002B380A">
        <w:rPr>
          <w:rFonts w:ascii="Arial" w:hAnsi="Arial" w:cs="Arial"/>
        </w:rPr>
        <w:t>• Aportes ciudadanos: Los participantes enfatizaron que las barreras de accesibilidad en el sistema de salud son profundas y persistentes. Se denunciaron trámites excesivos que impiden el acceso oportuno, la falta de cumplimiento de tutelas y fallos judiciales, y la ausencia de rutas claras para la atención de personas con discapacidad en territorios rurales y urbanos. Se propuso crear redes nacionales de salud accesibles, implementar rutas de atención simplificadas y directas, y garantizar que las instituciones de salud, públicas y privadas, adopten protocolos inclusivos que reconozcan a las personas con discapacidad como sujetos plenos de derechos. También se demandó un cambio en la visión estatal para que la atención no se limite a subsidios o asistencialismo, sino que se enfoque en el goce efectivo de derechos.</w:t>
      </w:r>
    </w:p>
    <w:p w14:paraId="787492BF" w14:textId="77777777" w:rsidR="002B380A" w:rsidRPr="002B380A" w:rsidRDefault="002B380A" w:rsidP="002B380A">
      <w:pPr>
        <w:jc w:val="both"/>
        <w:rPr>
          <w:rFonts w:ascii="Arial" w:hAnsi="Arial" w:cs="Arial"/>
        </w:rPr>
      </w:pPr>
      <w:r w:rsidRPr="002B380A">
        <w:rPr>
          <w:rFonts w:ascii="Arial" w:hAnsi="Arial" w:cs="Arial"/>
        </w:rPr>
        <w:t>• Observaciones ONU: La Relatora observó una grave inequidad en el acceso a los servicios de salud, especialmente en zonas rurales, y subrayó la necesidad de adoptar un enfoque de accesibilidad universal y ajustes razonables.</w:t>
      </w:r>
    </w:p>
    <w:p w14:paraId="2B2E9F41"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Accesibilidad universal y servicios inclusivos</w:t>
      </w:r>
    </w:p>
    <w:p w14:paraId="36A04061" w14:textId="77777777" w:rsidR="002B380A" w:rsidRPr="002B380A" w:rsidRDefault="002B380A" w:rsidP="002B380A">
      <w:pPr>
        <w:jc w:val="both"/>
        <w:rPr>
          <w:rFonts w:ascii="Arial" w:hAnsi="Arial" w:cs="Arial"/>
        </w:rPr>
      </w:pPr>
      <w:r w:rsidRPr="002B380A">
        <w:rPr>
          <w:rFonts w:ascii="Arial" w:hAnsi="Arial" w:cs="Arial"/>
        </w:rPr>
        <w:t xml:space="preserve">• Aportes ciudadanos: La ciudadanía recalcó que el incumplimiento de las normas técnicas de accesibilidad sigue siendo una de las principales barreras. Se planteó la obligatoriedad de incorporar las Normas Técnicas Colombianas (NTC 4143, NTC 6047, NTC 5854, entre otras) en infraestructura, transporte, servicios digitales y </w:t>
      </w:r>
      <w:r w:rsidRPr="002B380A">
        <w:rPr>
          <w:rFonts w:ascii="Arial" w:hAnsi="Arial" w:cs="Arial"/>
        </w:rPr>
        <w:lastRenderedPageBreak/>
        <w:t>justicia. Entre las propuestas se incluyó la creación de un Plan Nacional de Accesibilidad con metas y cronogramas, el establecimiento de un Observatorio Nacional de Accesibilidad Digital y la implementación de auditorías anuales que garanticen el cumplimiento de la Resolución 1519 de 2020 y de estándares internacionales como las pautas W3C/WCAG 2.1. Asimismo, se propuso imponer sanciones a entidades que no garanticen la accesibilidad plena en sus plataformas y servicios.</w:t>
      </w:r>
    </w:p>
    <w:p w14:paraId="3CD292D2" w14:textId="77777777" w:rsidR="002B380A" w:rsidRPr="002B380A" w:rsidRDefault="002B380A" w:rsidP="002B380A">
      <w:pPr>
        <w:jc w:val="both"/>
        <w:rPr>
          <w:rFonts w:ascii="Arial" w:hAnsi="Arial" w:cs="Arial"/>
        </w:rPr>
      </w:pPr>
      <w:r w:rsidRPr="002B380A">
        <w:rPr>
          <w:rFonts w:ascii="Arial" w:hAnsi="Arial" w:cs="Arial"/>
        </w:rPr>
        <w:t>• Observaciones ONU: La Relatora insistió en que la accesibilidad universal es un derecho habilitante que condiciona el goce efectivo de todos los demás derechos, y recalcó la obligación del Estado de garantizarla de manera plena.</w:t>
      </w:r>
    </w:p>
    <w:p w14:paraId="75574400"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Inclusión laboral y protección social</w:t>
      </w:r>
    </w:p>
    <w:p w14:paraId="2FD8994E" w14:textId="77777777" w:rsidR="002B380A" w:rsidRPr="002B380A" w:rsidRDefault="002B380A" w:rsidP="002B380A">
      <w:pPr>
        <w:jc w:val="both"/>
        <w:rPr>
          <w:rFonts w:ascii="Arial" w:hAnsi="Arial" w:cs="Arial"/>
        </w:rPr>
      </w:pPr>
      <w:r w:rsidRPr="002B380A">
        <w:rPr>
          <w:rFonts w:ascii="Arial" w:hAnsi="Arial" w:cs="Arial"/>
        </w:rPr>
        <w:t>• Aportes ciudadanos: Los aportes destacaron que la inclusión laboral sigue siendo una deuda del Estado y de la sociedad. Las personas con discapacidad enfrentan barreras en la implementación de cuotas de empleo, ausencia de ajustes razonables en los lugares de trabajo y precarización de las oportunidades laborales. Entre las propuestas ciudadanas se mencionaron la creación de oficinas locales de empleo inclusivo articuladas con alcaldías y gobernaciones; el fortalecimiento de programas de formación técnica y tecnológica accesible en alianza con el SENA; y la implementación de incentivos tributarios a empresas que contraten personas con discapacidad. También se sugirió diseñar un sello de 'empresa inclusiva' y crear fondos concursables para proyectos inclusivos en el sector empresarial. Adicionalmente, se planteó la necesidad de subsidios directos al desempleo operados por el Ministerio de Trabajo, así como mecanismos de verificación y sanciones para entidades que no cumplan con las cuotas de vinculación establecidas en la ley.</w:t>
      </w:r>
    </w:p>
    <w:p w14:paraId="237E0EFE" w14:textId="77777777" w:rsidR="002B380A" w:rsidRPr="002B380A" w:rsidRDefault="002B380A" w:rsidP="002B380A">
      <w:pPr>
        <w:jc w:val="both"/>
        <w:rPr>
          <w:rFonts w:ascii="Arial" w:hAnsi="Arial" w:cs="Arial"/>
        </w:rPr>
      </w:pPr>
      <w:r w:rsidRPr="002B380A">
        <w:rPr>
          <w:rFonts w:ascii="Arial" w:hAnsi="Arial" w:cs="Arial"/>
        </w:rPr>
        <w:t>• Observaciones ONU: La Relatora observó que la discriminación estructural y la falta de oportunidades reales de empleo limitan de manera significativa la inclusión laboral en Colombia.</w:t>
      </w:r>
    </w:p>
    <w:p w14:paraId="3611EEF4" w14:textId="77777777" w:rsidR="002B380A" w:rsidRPr="002B380A" w:rsidRDefault="002B380A" w:rsidP="002B380A">
      <w:pPr>
        <w:pStyle w:val="Ttulo2"/>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Familias y cuidadores</w:t>
      </w:r>
    </w:p>
    <w:p w14:paraId="6908E7D2" w14:textId="0EA5FE58" w:rsidR="002B380A" w:rsidRPr="002B380A" w:rsidRDefault="002B380A" w:rsidP="002B380A">
      <w:pPr>
        <w:jc w:val="both"/>
        <w:rPr>
          <w:rFonts w:ascii="Arial" w:hAnsi="Arial" w:cs="Arial"/>
        </w:rPr>
      </w:pPr>
      <w:r w:rsidRPr="002B380A">
        <w:rPr>
          <w:rFonts w:ascii="Arial" w:hAnsi="Arial" w:cs="Arial"/>
        </w:rPr>
        <w:t xml:space="preserve">• Aportes ciudadanos: Los aportes reconocieron la sobrecarga económica, social y emocional que enfrentan las familias y cuidadores de personas con discapacidad. Se propuso garantizar subsidios diferenciados, acceso a programas de protección social en salud y pensión, y formación en emprendimientos familiares que generen autonomía económica. También se destacó la necesidad de reconocer el rol de los cuidadores </w:t>
      </w:r>
      <w:r w:rsidR="00EE7333">
        <w:rPr>
          <w:rFonts w:ascii="Arial" w:hAnsi="Arial" w:cs="Arial"/>
        </w:rPr>
        <w:t xml:space="preserve">familiares </w:t>
      </w:r>
      <w:r w:rsidRPr="002B380A">
        <w:rPr>
          <w:rFonts w:ascii="Arial" w:hAnsi="Arial" w:cs="Arial"/>
        </w:rPr>
        <w:t xml:space="preserve">en la economía del cuidado y brindar apoyos focalizados que mejoren sus condiciones de vida. En el ámbito educativo, se resaltó la importancia de articular el trabajo de la familia y la escuela mediante programas de formación y </w:t>
      </w:r>
      <w:r w:rsidRPr="002B380A">
        <w:rPr>
          <w:rFonts w:ascii="Arial" w:hAnsi="Arial" w:cs="Arial"/>
        </w:rPr>
        <w:lastRenderedPageBreak/>
        <w:t>acompañamiento para apoyar los procesos de aprendizaje, autonomía y participación social de niñas, niños y adolescentes con discapacidad.</w:t>
      </w:r>
    </w:p>
    <w:p w14:paraId="15B253AF" w14:textId="77777777" w:rsidR="002B380A" w:rsidRPr="002B380A" w:rsidRDefault="002B380A" w:rsidP="002B380A">
      <w:pPr>
        <w:jc w:val="both"/>
        <w:rPr>
          <w:rFonts w:ascii="Arial" w:hAnsi="Arial" w:cs="Arial"/>
        </w:rPr>
      </w:pPr>
      <w:r w:rsidRPr="002B380A">
        <w:rPr>
          <w:rFonts w:ascii="Arial" w:hAnsi="Arial" w:cs="Arial"/>
        </w:rPr>
        <w:t>• Observaciones ONU: La Relatora subrayó que las políticas públicas deben fortalecer los sistemas de protección social y reconocer formalmente el rol de las familias y cuidadores en la garantía de derechos.</w:t>
      </w:r>
    </w:p>
    <w:p w14:paraId="754125BB" w14:textId="77777777" w:rsidR="002B380A" w:rsidRPr="002B380A" w:rsidRDefault="002B380A" w:rsidP="002B380A">
      <w:pPr>
        <w:pStyle w:val="Ttulo1"/>
        <w:shd w:val="clear" w:color="auto" w:fill="84E290" w:themeFill="accent3" w:themeFillTint="66"/>
        <w:jc w:val="both"/>
        <w:rPr>
          <w:rFonts w:ascii="Arial" w:hAnsi="Arial" w:cs="Arial"/>
          <w:b/>
          <w:bCs/>
          <w:color w:val="auto"/>
          <w:sz w:val="24"/>
          <w:szCs w:val="24"/>
        </w:rPr>
      </w:pPr>
      <w:r w:rsidRPr="002B380A">
        <w:rPr>
          <w:rFonts w:ascii="Arial" w:hAnsi="Arial" w:cs="Arial"/>
          <w:b/>
          <w:bCs/>
          <w:color w:val="auto"/>
          <w:sz w:val="24"/>
          <w:szCs w:val="24"/>
        </w:rPr>
        <w:t>Conclusiones Transversales</w:t>
      </w:r>
    </w:p>
    <w:p w14:paraId="5F5169DF" w14:textId="77777777" w:rsidR="002B380A" w:rsidRPr="002B380A" w:rsidRDefault="002B380A" w:rsidP="002B380A">
      <w:pPr>
        <w:rPr>
          <w:rFonts w:ascii="Arial" w:hAnsi="Arial" w:cs="Arial"/>
        </w:rPr>
      </w:pPr>
      <w:r w:rsidRPr="002B380A">
        <w:rPr>
          <w:rFonts w:ascii="Arial" w:hAnsi="Arial" w:cs="Arial"/>
        </w:rPr>
        <w:t>Del análisis conjunto entre las propuestas ciudadanas y las observaciones preliminares de la Relatora Especial de la ONU se concluye lo siguiente:</w:t>
      </w:r>
      <w:r w:rsidRPr="002B380A">
        <w:rPr>
          <w:rFonts w:ascii="Arial" w:hAnsi="Arial" w:cs="Arial"/>
        </w:rPr>
        <w:br/>
        <w:t>1. Persisten brechas estructurales que impiden el goce efectivo de derechos de las personas con discapacidad en Colombia.</w:t>
      </w:r>
      <w:r w:rsidRPr="002B380A">
        <w:rPr>
          <w:rFonts w:ascii="Arial" w:hAnsi="Arial" w:cs="Arial"/>
        </w:rPr>
        <w:br/>
        <w:t>2. Los aportes ciudadanos coinciden con los hallazgos de la Relatora en la necesidad de transformar los enfoques asistencialistas hacia el reconocimiento pleno de derechos.</w:t>
      </w:r>
      <w:r w:rsidRPr="002B380A">
        <w:rPr>
          <w:rFonts w:ascii="Arial" w:hAnsi="Arial" w:cs="Arial"/>
        </w:rPr>
        <w:br/>
        <w:t>3. Es prioritario garantizar la continuidad de programas y políticas públicas más allá de los cambios de gobierno.</w:t>
      </w:r>
      <w:r w:rsidRPr="002B380A">
        <w:rPr>
          <w:rFonts w:ascii="Arial" w:hAnsi="Arial" w:cs="Arial"/>
        </w:rPr>
        <w:br/>
        <w:t>4. Se requiere un sistema robusto de monitoreo y control social que asegure la implementación de compromisos y la rendición de cuentas.</w:t>
      </w:r>
      <w:r w:rsidRPr="002B380A">
        <w:rPr>
          <w:rFonts w:ascii="Arial" w:hAnsi="Arial" w:cs="Arial"/>
        </w:rPr>
        <w:br/>
        <w:t>5. La participación directa y democrática de las personas con discapacidad debe ser el eje articulador de la política pública nacional, territorial y sectorial.</w:t>
      </w:r>
      <w:r w:rsidRPr="002B380A">
        <w:rPr>
          <w:rFonts w:ascii="Arial" w:hAnsi="Arial" w:cs="Arial"/>
        </w:rPr>
        <w:br/>
        <w:t>6. Es necesario un enfoque territorial y diferencial que priorice zonas rurales y comunidades étnicas, donde las brechas son más profundas.</w:t>
      </w:r>
    </w:p>
    <w:p w14:paraId="25337773" w14:textId="77777777" w:rsidR="002B380A" w:rsidRPr="002B380A" w:rsidRDefault="002B380A" w:rsidP="002B380A">
      <w:pPr>
        <w:spacing w:before="100" w:beforeAutospacing="1" w:after="0" w:line="240" w:lineRule="auto"/>
        <w:jc w:val="center"/>
        <w:outlineLvl w:val="1"/>
        <w:rPr>
          <w:rFonts w:ascii="Arial" w:eastAsia="Times New Roman" w:hAnsi="Arial" w:cs="Arial"/>
          <w:b/>
          <w:bCs/>
          <w:lang w:eastAsia="es-CO"/>
        </w:rPr>
      </w:pPr>
    </w:p>
    <w:p w14:paraId="427A472D" w14:textId="77777777" w:rsidR="002B380A" w:rsidRPr="002B380A" w:rsidRDefault="002B380A" w:rsidP="002B380A">
      <w:pPr>
        <w:spacing w:after="0" w:line="240" w:lineRule="auto"/>
        <w:jc w:val="center"/>
        <w:outlineLvl w:val="1"/>
        <w:rPr>
          <w:rFonts w:ascii="Arial" w:eastAsia="Times New Roman" w:hAnsi="Arial" w:cs="Arial"/>
          <w:b/>
          <w:bCs/>
          <w:lang w:eastAsia="es-CO"/>
        </w:rPr>
      </w:pPr>
      <w:r w:rsidRPr="002B380A">
        <w:rPr>
          <w:rFonts w:ascii="Arial" w:eastAsia="Times New Roman" w:hAnsi="Arial" w:cs="Arial"/>
          <w:b/>
          <w:bCs/>
          <w:lang w:eastAsia="es-CO"/>
        </w:rPr>
        <w:t>Informe Preliminar</w:t>
      </w:r>
    </w:p>
    <w:p w14:paraId="68095F5D" w14:textId="77777777" w:rsidR="002B380A" w:rsidRPr="002B380A" w:rsidRDefault="002B380A" w:rsidP="002B380A">
      <w:pPr>
        <w:spacing w:after="0" w:line="240" w:lineRule="auto"/>
        <w:jc w:val="center"/>
        <w:outlineLvl w:val="1"/>
        <w:rPr>
          <w:rFonts w:ascii="Arial" w:eastAsia="Times New Roman" w:hAnsi="Arial" w:cs="Arial"/>
          <w:b/>
          <w:bCs/>
          <w:lang w:eastAsia="es-CO"/>
        </w:rPr>
      </w:pPr>
      <w:r w:rsidRPr="002B380A">
        <w:rPr>
          <w:rFonts w:ascii="Arial" w:eastAsia="Times New Roman" w:hAnsi="Arial" w:cs="Arial"/>
          <w:b/>
          <w:bCs/>
          <w:lang w:eastAsia="es-CO"/>
        </w:rPr>
        <w:t>Construcción de la Agenda Decenal 2025-2035</w:t>
      </w:r>
    </w:p>
    <w:p w14:paraId="4A9C60B4" w14:textId="77777777" w:rsidR="002B380A" w:rsidRPr="002B380A" w:rsidRDefault="002B380A" w:rsidP="002B380A">
      <w:pPr>
        <w:spacing w:after="0" w:line="240" w:lineRule="auto"/>
        <w:jc w:val="center"/>
        <w:outlineLvl w:val="1"/>
        <w:rPr>
          <w:rFonts w:ascii="Arial" w:eastAsia="Times New Roman" w:hAnsi="Arial" w:cs="Arial"/>
          <w:b/>
          <w:bCs/>
          <w:lang w:eastAsia="es-CO"/>
        </w:rPr>
      </w:pPr>
      <w:r w:rsidRPr="002B380A">
        <w:rPr>
          <w:rFonts w:ascii="Arial" w:eastAsia="Times New Roman" w:hAnsi="Arial" w:cs="Arial"/>
          <w:b/>
          <w:bCs/>
          <w:lang w:eastAsia="es-CO"/>
        </w:rPr>
        <w:t>Encuentro Armenia</w:t>
      </w:r>
    </w:p>
    <w:p w14:paraId="6C36C523" w14:textId="77777777" w:rsidR="002B380A" w:rsidRPr="002B380A" w:rsidRDefault="002B380A" w:rsidP="002B380A">
      <w:pPr>
        <w:shd w:val="clear" w:color="auto" w:fill="00FF00"/>
        <w:spacing w:before="100" w:beforeAutospacing="1" w:after="0" w:line="240" w:lineRule="auto"/>
        <w:outlineLvl w:val="1"/>
        <w:rPr>
          <w:rFonts w:ascii="Arial" w:eastAsia="Times New Roman" w:hAnsi="Arial" w:cs="Arial"/>
          <w:b/>
          <w:bCs/>
          <w:lang w:eastAsia="es-CO"/>
        </w:rPr>
      </w:pPr>
      <w:r w:rsidRPr="002B380A">
        <w:rPr>
          <w:rFonts w:ascii="Arial" w:eastAsia="Times New Roman" w:hAnsi="Arial" w:cs="Arial"/>
          <w:b/>
          <w:bCs/>
          <w:lang w:eastAsia="es-CO"/>
        </w:rPr>
        <w:t xml:space="preserve">Presentación </w:t>
      </w:r>
    </w:p>
    <w:p w14:paraId="0C35B133" w14:textId="77777777" w:rsidR="002B380A" w:rsidRPr="002B380A" w:rsidRDefault="002B380A" w:rsidP="002B380A">
      <w:pPr>
        <w:spacing w:after="0"/>
        <w:ind w:firstLine="708"/>
        <w:jc w:val="both"/>
        <w:rPr>
          <w:rFonts w:ascii="Arial" w:hAnsi="Arial" w:cs="Arial"/>
        </w:rPr>
      </w:pPr>
    </w:p>
    <w:p w14:paraId="02DBB125" w14:textId="77777777" w:rsidR="002B380A" w:rsidRPr="002B380A" w:rsidRDefault="002B380A" w:rsidP="002B380A">
      <w:pPr>
        <w:spacing w:after="0"/>
        <w:ind w:firstLine="708"/>
        <w:jc w:val="both"/>
        <w:rPr>
          <w:rFonts w:ascii="Arial" w:hAnsi="Arial" w:cs="Arial"/>
        </w:rPr>
      </w:pPr>
      <w:r w:rsidRPr="002B380A">
        <w:rPr>
          <w:rFonts w:ascii="Arial" w:hAnsi="Arial" w:cs="Arial"/>
        </w:rPr>
        <w:t>La construcción de la Agenda Decenal de la Sociedad Civil de las Personas con Discapacidad representa no solo un avance histórico, sino también un hito estratégico en la consolidación de un país más equitativo e inclusivo. Este instrumento se erige como una respuesta integral frente a los modelos asistencialistas que por décadas han limitado la acción pública en materia de discapacidad, ofreciendo ahora una visión de Estado que reconoce a las personas con discapacidad como sujetos políticos, titulares plenos de derechos y ciudadanos corresponsables en la transformación de la sociedad y en la definición de las políticas públicas.</w:t>
      </w:r>
    </w:p>
    <w:p w14:paraId="41279416" w14:textId="77777777" w:rsidR="002B380A" w:rsidRPr="002B380A" w:rsidRDefault="002B380A" w:rsidP="002B380A">
      <w:pPr>
        <w:spacing w:after="0"/>
        <w:jc w:val="both"/>
        <w:rPr>
          <w:rFonts w:ascii="Arial" w:hAnsi="Arial" w:cs="Arial"/>
        </w:rPr>
      </w:pPr>
    </w:p>
    <w:p w14:paraId="2668D9F3" w14:textId="77777777" w:rsidR="002B380A" w:rsidRPr="002B380A" w:rsidRDefault="002B380A" w:rsidP="002B380A">
      <w:pPr>
        <w:spacing w:after="0"/>
        <w:ind w:firstLine="708"/>
        <w:jc w:val="both"/>
        <w:rPr>
          <w:rFonts w:ascii="Arial" w:hAnsi="Arial" w:cs="Arial"/>
        </w:rPr>
      </w:pPr>
      <w:r w:rsidRPr="002B380A">
        <w:rPr>
          <w:rFonts w:ascii="Arial" w:hAnsi="Arial" w:cs="Arial"/>
        </w:rPr>
        <w:lastRenderedPageBreak/>
        <w:t>La Agenda es el resultado de un proceso de participación nacional, en el cual se garantizó la inclusión efectiva de las organizaciones y personas con discapacidad mediante modalidades híbridas (presenciales y virtuales), asegurando representatividad territorial y diversidad en los aportes. En este contexto, se resalta de manera especial el Encuentro Participativo realizado en Armenia, Quindío, que constituyó un espacio clave de deliberación y construcción colectiva, donde se recogieron propuestas significativas para fortalecer el carácter inclusivo y territorial de la Agenda.</w:t>
      </w:r>
    </w:p>
    <w:p w14:paraId="1F7E1479" w14:textId="77777777" w:rsidR="002B380A" w:rsidRPr="002B380A" w:rsidRDefault="002B380A" w:rsidP="002B380A">
      <w:pPr>
        <w:spacing w:after="0"/>
        <w:jc w:val="both"/>
        <w:rPr>
          <w:rFonts w:ascii="Arial" w:hAnsi="Arial" w:cs="Arial"/>
        </w:rPr>
      </w:pPr>
    </w:p>
    <w:p w14:paraId="42E42D97" w14:textId="77777777" w:rsidR="002B380A" w:rsidRPr="002B380A" w:rsidRDefault="002B380A" w:rsidP="002B380A">
      <w:pPr>
        <w:spacing w:after="0"/>
        <w:ind w:firstLine="708"/>
        <w:jc w:val="both"/>
        <w:rPr>
          <w:rFonts w:ascii="Arial" w:hAnsi="Arial" w:cs="Arial"/>
        </w:rPr>
      </w:pPr>
      <w:r w:rsidRPr="002B380A">
        <w:rPr>
          <w:rFonts w:ascii="Arial" w:hAnsi="Arial" w:cs="Arial"/>
        </w:rPr>
        <w:t>Esta Agenda, sustentada en el mandato de la Constitución Política de 1991 y en el bloque de constitucionalidad en materia de derechos humanos, particularmente la Convención sobre los Derechos de las Personas con Discapacidad (ONU, 2006), constituye un mecanismo de planeación con carácter vinculante que garantiza continuidad, sostenibilidad y coherencia en los procesos de inclusión. Su alcance abarca los niveles nacional, departamental y municipal, proyectando una ruta sólida para los próximos diez años.</w:t>
      </w:r>
    </w:p>
    <w:p w14:paraId="46B5C635" w14:textId="77777777" w:rsidR="002B380A" w:rsidRPr="002B380A" w:rsidRDefault="002B380A" w:rsidP="002B380A">
      <w:pPr>
        <w:spacing w:after="0"/>
        <w:ind w:firstLine="708"/>
        <w:jc w:val="both"/>
        <w:rPr>
          <w:rFonts w:ascii="Arial" w:hAnsi="Arial" w:cs="Arial"/>
        </w:rPr>
      </w:pPr>
    </w:p>
    <w:p w14:paraId="4681BC9D" w14:textId="596F5CC4" w:rsidR="002B380A" w:rsidRPr="002B380A" w:rsidRDefault="002B380A" w:rsidP="002B380A">
      <w:pPr>
        <w:spacing w:after="0"/>
        <w:ind w:firstLine="708"/>
        <w:jc w:val="both"/>
        <w:rPr>
          <w:rFonts w:ascii="Arial" w:hAnsi="Arial" w:cs="Arial"/>
        </w:rPr>
      </w:pPr>
      <w:r w:rsidRPr="002B380A">
        <w:rPr>
          <w:rFonts w:ascii="Arial" w:hAnsi="Arial" w:cs="Arial"/>
        </w:rPr>
        <w:t xml:space="preserve">En este escenario, la sociedad civil organizada, compuesta por personas con discapacidad y sus organizaciones </w:t>
      </w:r>
      <w:r w:rsidR="00020747">
        <w:rPr>
          <w:rFonts w:ascii="Arial" w:hAnsi="Arial" w:cs="Arial"/>
        </w:rPr>
        <w:t xml:space="preserve">formales e informales </w:t>
      </w:r>
      <w:r w:rsidRPr="002B380A">
        <w:rPr>
          <w:rFonts w:ascii="Arial" w:hAnsi="Arial" w:cs="Arial"/>
        </w:rPr>
        <w:t>representativas, se sitúa en el centro de las decisiones colectivas, no como consultora ocasional, sino como actor decisorio en la definición de prioridades, metas e indicadores. La Agenda Decenal se configura, así como un ejercicio avanzado de democracia participativa, que reafirma la dignidad humana, la equidad y la igualdad sustantiva, asegurando que la voz de las personas con discapacidad tenga incidencia real y vinculante en los asuntos que afectan su vida y bienestar.</w:t>
      </w:r>
    </w:p>
    <w:p w14:paraId="7A2DB94F" w14:textId="77777777" w:rsidR="002B380A" w:rsidRPr="002B380A" w:rsidRDefault="002B380A" w:rsidP="002B380A">
      <w:pPr>
        <w:spacing w:after="0"/>
        <w:ind w:firstLine="708"/>
        <w:jc w:val="both"/>
        <w:rPr>
          <w:rFonts w:ascii="Arial" w:hAnsi="Arial" w:cs="Arial"/>
        </w:rPr>
      </w:pPr>
    </w:p>
    <w:p w14:paraId="472B0994" w14:textId="77777777" w:rsidR="002B380A" w:rsidRPr="002B380A" w:rsidRDefault="002B380A" w:rsidP="002B380A">
      <w:pPr>
        <w:spacing w:after="0"/>
        <w:ind w:firstLine="708"/>
        <w:jc w:val="both"/>
        <w:rPr>
          <w:rFonts w:ascii="Arial" w:hAnsi="Arial" w:cs="Arial"/>
        </w:rPr>
      </w:pPr>
      <w:r w:rsidRPr="002B380A">
        <w:rPr>
          <w:rFonts w:ascii="Arial" w:hAnsi="Arial" w:cs="Arial"/>
        </w:rPr>
        <w:t>La Carta Política de 1991 ofrece un marco fundamental que otorga sustento jurídico a esta Agenda. Los artículos 1 y 2 establecen la dignidad, la participación y la solidaridad como bases del Estado; el artículo 13 garantiza la igualdad y ordena medidas en favor de los grupos históricamente discriminados; el artículo 40 reconoce el derecho a la participación política; los artículos 44, 45 y 46 protegen a poblaciones en situación de vulnerabilidad; el artículo 47 asigna al Estado la responsabilidad en la integración social de las personas con discapacidad; y el artículo 93 otorga rango constitucional a los tratados internacionales en derechos humanos, entre ellos la CDPD. Todo esto configura una obligación jurídica y política que trasciende la simple voluntad coyuntural de los gobiernos.</w:t>
      </w:r>
    </w:p>
    <w:p w14:paraId="591B5299" w14:textId="77777777" w:rsidR="002B380A" w:rsidRPr="002B380A" w:rsidRDefault="002B380A" w:rsidP="002B380A">
      <w:pPr>
        <w:spacing w:after="0"/>
        <w:ind w:firstLine="360"/>
        <w:jc w:val="both"/>
        <w:rPr>
          <w:rFonts w:ascii="Arial" w:hAnsi="Arial" w:cs="Arial"/>
        </w:rPr>
      </w:pPr>
    </w:p>
    <w:p w14:paraId="083C9DA3" w14:textId="77777777" w:rsidR="002B380A" w:rsidRPr="002B380A" w:rsidRDefault="002B380A" w:rsidP="002B380A">
      <w:pPr>
        <w:spacing w:after="0"/>
        <w:ind w:firstLine="360"/>
        <w:jc w:val="both"/>
        <w:rPr>
          <w:rFonts w:ascii="Arial" w:hAnsi="Arial" w:cs="Arial"/>
        </w:rPr>
      </w:pPr>
      <w:r w:rsidRPr="002B380A">
        <w:rPr>
          <w:rFonts w:ascii="Arial" w:hAnsi="Arial" w:cs="Arial"/>
        </w:rPr>
        <w:t>En consonancia, la Convención sobre los Derechos de las Personas con Discapacidad (ONU, 2006), ratificada por Colombia mediante la Ley 1346 de 2009, refuerza este mandato a través de disposiciones como:</w:t>
      </w:r>
    </w:p>
    <w:p w14:paraId="187838D4" w14:textId="77777777" w:rsidR="002B380A" w:rsidRPr="002B380A" w:rsidRDefault="002B380A" w:rsidP="00020747">
      <w:pPr>
        <w:numPr>
          <w:ilvl w:val="0"/>
          <w:numId w:val="9"/>
        </w:numPr>
        <w:spacing w:after="0" w:line="259" w:lineRule="auto"/>
        <w:jc w:val="both"/>
        <w:rPr>
          <w:rFonts w:ascii="Arial" w:hAnsi="Arial" w:cs="Arial"/>
        </w:rPr>
      </w:pPr>
      <w:r w:rsidRPr="002B380A">
        <w:rPr>
          <w:rFonts w:ascii="Arial" w:hAnsi="Arial" w:cs="Arial"/>
        </w:rPr>
        <w:lastRenderedPageBreak/>
        <w:t>El artículo 4.3, que obliga a los Estados a garantizar la consulta y participación de las personas con discapacidad en la elaboración de leyes y políticas públicas.</w:t>
      </w:r>
    </w:p>
    <w:p w14:paraId="5728E2D9" w14:textId="77777777" w:rsidR="002B380A" w:rsidRPr="002B380A" w:rsidRDefault="002B380A" w:rsidP="00020747">
      <w:pPr>
        <w:numPr>
          <w:ilvl w:val="0"/>
          <w:numId w:val="9"/>
        </w:numPr>
        <w:spacing w:after="0" w:line="259" w:lineRule="auto"/>
        <w:jc w:val="both"/>
        <w:rPr>
          <w:rFonts w:ascii="Arial" w:hAnsi="Arial" w:cs="Arial"/>
        </w:rPr>
      </w:pPr>
      <w:r w:rsidRPr="002B380A">
        <w:rPr>
          <w:rFonts w:ascii="Arial" w:hAnsi="Arial" w:cs="Arial"/>
        </w:rPr>
        <w:t>El artículo 29, que protege el derecho a la participación política en igualdad de condiciones con las demás personas.</w:t>
      </w:r>
    </w:p>
    <w:p w14:paraId="569383C2" w14:textId="77777777" w:rsidR="002B380A" w:rsidRPr="002B380A" w:rsidRDefault="002B380A" w:rsidP="002B380A">
      <w:pPr>
        <w:spacing w:after="0"/>
        <w:ind w:left="720"/>
        <w:jc w:val="both"/>
        <w:rPr>
          <w:rFonts w:ascii="Arial" w:hAnsi="Arial" w:cs="Arial"/>
        </w:rPr>
      </w:pPr>
    </w:p>
    <w:p w14:paraId="74329D03" w14:textId="77777777" w:rsidR="002B380A" w:rsidRPr="002B380A" w:rsidRDefault="002B380A" w:rsidP="002B380A">
      <w:pPr>
        <w:spacing w:after="0"/>
        <w:ind w:firstLine="360"/>
        <w:jc w:val="both"/>
        <w:rPr>
          <w:rFonts w:ascii="Arial" w:hAnsi="Arial" w:cs="Arial"/>
        </w:rPr>
      </w:pPr>
      <w:r w:rsidRPr="002B380A">
        <w:rPr>
          <w:rFonts w:ascii="Arial" w:hAnsi="Arial" w:cs="Arial"/>
        </w:rPr>
        <w:t>A estos compromisos internacionales se suman otros instrumentos como la Convención Americana sobre Derechos Humanos (OEA, 1969) y la Declaración Universal de Derechos Humanos (ONU, 1948), que establecen la igualdad y la no discriminación como pilares del sistema internacional.</w:t>
      </w:r>
    </w:p>
    <w:p w14:paraId="54BE7FBD" w14:textId="77777777" w:rsidR="002B380A" w:rsidRPr="002B380A" w:rsidRDefault="002B380A" w:rsidP="002B380A">
      <w:pPr>
        <w:spacing w:after="0"/>
        <w:ind w:firstLine="360"/>
        <w:jc w:val="both"/>
        <w:rPr>
          <w:rFonts w:ascii="Arial" w:hAnsi="Arial" w:cs="Arial"/>
        </w:rPr>
      </w:pPr>
    </w:p>
    <w:p w14:paraId="2B37550C" w14:textId="77777777" w:rsidR="002B380A" w:rsidRPr="002B380A" w:rsidRDefault="002B380A" w:rsidP="002B380A">
      <w:pPr>
        <w:spacing w:after="0"/>
        <w:ind w:firstLine="360"/>
        <w:jc w:val="both"/>
        <w:rPr>
          <w:rFonts w:ascii="Arial" w:hAnsi="Arial" w:cs="Arial"/>
        </w:rPr>
      </w:pPr>
      <w:r w:rsidRPr="002B380A">
        <w:rPr>
          <w:rFonts w:ascii="Arial" w:hAnsi="Arial" w:cs="Arial"/>
        </w:rPr>
        <w:t>En el plano normativo nacional, leyes como la 134 de 1994 y la 1757 de 2015 sobre participación ciudadana, la Ley 1618 de 2013 sobre derechos de las personas con discapacidad y la Ley Estatutaria 1751 de 2015 sobre el derecho fundamental a la salud, consolidan el carácter obligatorio de la participación vinculante. Estos marcos refuerzan que la incidencia de las personas con discapacidad no depende de decisiones políticas temporales, sino que responde a un mandato jurídico permanente.</w:t>
      </w:r>
    </w:p>
    <w:p w14:paraId="04C6699B" w14:textId="77777777" w:rsidR="002B380A" w:rsidRPr="002B380A" w:rsidRDefault="002B380A" w:rsidP="002B380A">
      <w:pPr>
        <w:spacing w:after="0"/>
        <w:jc w:val="both"/>
        <w:rPr>
          <w:rFonts w:ascii="Arial" w:hAnsi="Arial" w:cs="Arial"/>
        </w:rPr>
      </w:pPr>
    </w:p>
    <w:p w14:paraId="4ACE1448" w14:textId="77777777" w:rsidR="002B380A" w:rsidRPr="002B380A" w:rsidRDefault="002B380A" w:rsidP="002B380A">
      <w:pPr>
        <w:spacing w:after="0"/>
        <w:ind w:firstLine="360"/>
        <w:jc w:val="both"/>
        <w:rPr>
          <w:rFonts w:ascii="Arial" w:hAnsi="Arial" w:cs="Arial"/>
        </w:rPr>
      </w:pPr>
      <w:r w:rsidRPr="002B380A">
        <w:rPr>
          <w:rFonts w:ascii="Arial" w:hAnsi="Arial" w:cs="Arial"/>
        </w:rPr>
        <w:t>De esta manera, la Agenda Decenal se justifica como un instrumento técnico, jurídico y político que responde a cinco principios estratégicos:</w:t>
      </w:r>
    </w:p>
    <w:p w14:paraId="5EECF81A" w14:textId="77777777" w:rsidR="002B380A" w:rsidRPr="002B380A" w:rsidRDefault="002B380A" w:rsidP="00020747">
      <w:pPr>
        <w:numPr>
          <w:ilvl w:val="0"/>
          <w:numId w:val="10"/>
        </w:numPr>
        <w:spacing w:after="0" w:line="259" w:lineRule="auto"/>
        <w:jc w:val="both"/>
        <w:rPr>
          <w:rFonts w:ascii="Arial" w:hAnsi="Arial" w:cs="Arial"/>
        </w:rPr>
      </w:pPr>
      <w:r w:rsidRPr="002B380A">
        <w:rPr>
          <w:rFonts w:ascii="Arial" w:hAnsi="Arial" w:cs="Arial"/>
        </w:rPr>
        <w:t>Planificación de largo plazo, asegurando continuidad más allá de los cambios de gobierno.</w:t>
      </w:r>
    </w:p>
    <w:p w14:paraId="43F6F781" w14:textId="77777777" w:rsidR="002B380A" w:rsidRPr="002B380A" w:rsidRDefault="002B380A" w:rsidP="00020747">
      <w:pPr>
        <w:numPr>
          <w:ilvl w:val="0"/>
          <w:numId w:val="10"/>
        </w:numPr>
        <w:spacing w:after="0" w:line="259" w:lineRule="auto"/>
        <w:jc w:val="both"/>
        <w:rPr>
          <w:rFonts w:ascii="Arial" w:hAnsi="Arial" w:cs="Arial"/>
        </w:rPr>
      </w:pPr>
      <w:r w:rsidRPr="002B380A">
        <w:rPr>
          <w:rFonts w:ascii="Arial" w:hAnsi="Arial" w:cs="Arial"/>
        </w:rPr>
        <w:t>Participación vinculante, que evita enfoques asistencialistas y garantiza respuestas con perspectiva territorial, de género e interseccional, fortalecidas mediante mecanismos híbridos de inclusión.</w:t>
      </w:r>
    </w:p>
    <w:p w14:paraId="7481E594" w14:textId="77777777" w:rsidR="002B380A" w:rsidRPr="002B380A" w:rsidRDefault="002B380A" w:rsidP="00020747">
      <w:pPr>
        <w:numPr>
          <w:ilvl w:val="0"/>
          <w:numId w:val="10"/>
        </w:numPr>
        <w:spacing w:after="0" w:line="259" w:lineRule="auto"/>
        <w:jc w:val="both"/>
        <w:rPr>
          <w:rFonts w:ascii="Arial" w:hAnsi="Arial" w:cs="Arial"/>
        </w:rPr>
      </w:pPr>
      <w:r w:rsidRPr="002B380A">
        <w:rPr>
          <w:rFonts w:ascii="Arial" w:hAnsi="Arial" w:cs="Arial"/>
        </w:rPr>
        <w:t>Armonización multinivel, para garantizar coherencia entre políticas nacionales, departamentales y municipales.</w:t>
      </w:r>
    </w:p>
    <w:p w14:paraId="3651572D" w14:textId="77777777" w:rsidR="002B380A" w:rsidRPr="002B380A" w:rsidRDefault="002B380A" w:rsidP="00020747">
      <w:pPr>
        <w:numPr>
          <w:ilvl w:val="0"/>
          <w:numId w:val="10"/>
        </w:numPr>
        <w:spacing w:after="0" w:line="259" w:lineRule="auto"/>
        <w:jc w:val="both"/>
        <w:rPr>
          <w:rFonts w:ascii="Arial" w:hAnsi="Arial" w:cs="Arial"/>
        </w:rPr>
      </w:pPr>
      <w:r w:rsidRPr="002B380A">
        <w:rPr>
          <w:rFonts w:ascii="Arial" w:hAnsi="Arial" w:cs="Arial"/>
        </w:rPr>
        <w:t>Control social y veeduría ciudadana, que fortalecen la transparencia y la rendición de cuentas.</w:t>
      </w:r>
    </w:p>
    <w:p w14:paraId="698A2F4A" w14:textId="77777777" w:rsidR="002B380A" w:rsidRPr="002B380A" w:rsidRDefault="002B380A" w:rsidP="00020747">
      <w:pPr>
        <w:numPr>
          <w:ilvl w:val="0"/>
          <w:numId w:val="10"/>
        </w:numPr>
        <w:spacing w:after="0" w:line="259" w:lineRule="auto"/>
        <w:jc w:val="both"/>
        <w:rPr>
          <w:rFonts w:ascii="Arial" w:hAnsi="Arial" w:cs="Arial"/>
        </w:rPr>
      </w:pPr>
      <w:r w:rsidRPr="002B380A">
        <w:rPr>
          <w:rFonts w:ascii="Arial" w:hAnsi="Arial" w:cs="Arial"/>
        </w:rPr>
        <w:t>Alineación con la Agenda 2030, especialmente con el ODS 10 sobre reducción de desigualdades.</w:t>
      </w:r>
    </w:p>
    <w:p w14:paraId="754510D5" w14:textId="77777777" w:rsidR="002B380A" w:rsidRPr="002B380A" w:rsidRDefault="002B380A" w:rsidP="002B380A">
      <w:pPr>
        <w:spacing w:after="0"/>
        <w:jc w:val="both"/>
        <w:rPr>
          <w:rFonts w:ascii="Arial" w:hAnsi="Arial" w:cs="Arial"/>
        </w:rPr>
      </w:pPr>
    </w:p>
    <w:p w14:paraId="75A3AB3E" w14:textId="77777777" w:rsidR="002B380A" w:rsidRPr="002B380A" w:rsidRDefault="002B380A" w:rsidP="002B380A">
      <w:pPr>
        <w:spacing w:after="0"/>
        <w:ind w:firstLine="360"/>
        <w:jc w:val="both"/>
        <w:rPr>
          <w:rFonts w:ascii="Arial" w:hAnsi="Arial" w:cs="Arial"/>
        </w:rPr>
      </w:pPr>
      <w:r w:rsidRPr="002B380A">
        <w:rPr>
          <w:rFonts w:ascii="Arial" w:hAnsi="Arial" w:cs="Arial"/>
        </w:rPr>
        <w:t>En conclusión, la Agenda Decenal de la Sociedad Civil de las Personas con Discapacidad se consolida como un instrumento jurídicamente exigible, políticamente estratégico y socialmente necesario. Representa una oportunidad histórica para superar definitivamente las visiones asistencialistas, situando a las personas con discapacidad como protagonistas activos en la construcción de un país más justo, inclusivo y equitativo.</w:t>
      </w:r>
    </w:p>
    <w:p w14:paraId="22ED7112" w14:textId="77777777" w:rsidR="002B380A" w:rsidRPr="002B380A" w:rsidRDefault="002B380A" w:rsidP="002B380A">
      <w:pPr>
        <w:spacing w:after="0"/>
        <w:jc w:val="both"/>
        <w:rPr>
          <w:rFonts w:ascii="Arial" w:hAnsi="Arial" w:cs="Arial"/>
          <w:b/>
          <w:bCs/>
        </w:rPr>
      </w:pPr>
    </w:p>
    <w:p w14:paraId="0A1789A6" w14:textId="77777777" w:rsidR="002B380A" w:rsidRPr="002B380A" w:rsidRDefault="002B380A" w:rsidP="002B380A">
      <w:pPr>
        <w:shd w:val="clear" w:color="auto" w:fill="00FF00"/>
        <w:spacing w:after="0"/>
        <w:jc w:val="both"/>
        <w:rPr>
          <w:rFonts w:ascii="Arial" w:hAnsi="Arial" w:cs="Arial"/>
          <w:b/>
          <w:bCs/>
        </w:rPr>
      </w:pPr>
      <w:r w:rsidRPr="002B380A">
        <w:rPr>
          <w:rFonts w:ascii="Arial" w:hAnsi="Arial" w:cs="Arial"/>
          <w:b/>
          <w:bCs/>
        </w:rPr>
        <w:t xml:space="preserve">Objetivos </w:t>
      </w:r>
    </w:p>
    <w:p w14:paraId="44084B12"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General</w:t>
      </w:r>
    </w:p>
    <w:p w14:paraId="0D34BA00"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una ruta estratégica decenal que garantice la participación incidente, efectiva y vinculante de la sociedad civil organizada de las personas con discapacidad en Colombia, con el fin de consolidar acciones sostenibles que promuevan el pleno ejercicio de sus derechos, en articulación con el marco normativo nacional e internacional y con las agendas públicas del Estado.</w:t>
      </w:r>
    </w:p>
    <w:p w14:paraId="3AD037EA" w14:textId="77777777" w:rsidR="002B380A" w:rsidRPr="002B380A" w:rsidRDefault="002B380A" w:rsidP="002B380A">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 xml:space="preserve">Específicos </w:t>
      </w:r>
    </w:p>
    <w:p w14:paraId="60FDE266" w14:textId="77777777" w:rsidR="002B380A" w:rsidRPr="002B380A" w:rsidRDefault="002B380A" w:rsidP="00020747">
      <w:pPr>
        <w:pStyle w:val="Prrafodelista"/>
        <w:numPr>
          <w:ilvl w:val="0"/>
          <w:numId w:val="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Fortalecer la gobernanza participativa mediante mecanismos de diálogo y concertación entre sociedad civil, instituciones públicas y sector privado, que aseguren la inclusión transversal de la discapacidad en las políticas públicas.</w:t>
      </w:r>
    </w:p>
    <w:p w14:paraId="06E34D75" w14:textId="77777777" w:rsidR="002B380A" w:rsidRPr="002B380A" w:rsidRDefault="002B380A" w:rsidP="00020747">
      <w:pPr>
        <w:pStyle w:val="Prrafodelista"/>
        <w:numPr>
          <w:ilvl w:val="0"/>
          <w:numId w:val="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un sistema de seguimiento y evaluación a 10 años, con indicadores verificables de incidencia de la sociedad civil en la planeación, implementación y control social de las políticas sobre discapacidad.</w:t>
      </w:r>
    </w:p>
    <w:p w14:paraId="591F3248" w14:textId="77777777" w:rsidR="002B380A" w:rsidRPr="002B380A" w:rsidRDefault="002B380A" w:rsidP="00020747">
      <w:pPr>
        <w:pStyle w:val="Prrafodelista"/>
        <w:numPr>
          <w:ilvl w:val="0"/>
          <w:numId w:val="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Impulsar procesos de formación y capacitación técnica y política de las organizaciones de la sociedad civil para fortalecer sus capacidades de representación y liderazgo en escenarios de decisión pública.</w:t>
      </w:r>
    </w:p>
    <w:p w14:paraId="1CD8D783" w14:textId="77777777" w:rsidR="002B380A" w:rsidRPr="002B380A" w:rsidRDefault="002B380A" w:rsidP="00020747">
      <w:pPr>
        <w:pStyle w:val="Prrafodelista"/>
        <w:numPr>
          <w:ilvl w:val="0"/>
          <w:numId w:val="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Consolidar alianzas interinstitucionales |e intersectoriales que favorezcan la implementación de acciones concertadas orientadas a la garantía de derechos, el acceso a servicios y la eliminación de barreras sociales, culturales y económicas.</w:t>
      </w:r>
    </w:p>
    <w:p w14:paraId="45D090E2" w14:textId="77777777" w:rsidR="002B380A" w:rsidRPr="002B380A" w:rsidRDefault="002B380A" w:rsidP="00020747">
      <w:pPr>
        <w:pStyle w:val="Prrafodelista"/>
        <w:numPr>
          <w:ilvl w:val="0"/>
          <w:numId w:val="7"/>
        </w:num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lang w:eastAsia="es-CO"/>
        </w:rPr>
        <w:t>Alinear la ruta de acción con instrumentos normativos y de política nacionales (Constitución Política, Ley 1346 de 2009, CONPES, Plan Nacional de Discapacidad y demás normatividad relacionada vigente) e internacionales según el informe preliminar (Convención sobre los Derechos de las Personas con Discapacidad, Agenda 2030, Objetivos de Desarrollo Sostenible) entre otros.</w:t>
      </w:r>
    </w:p>
    <w:p w14:paraId="6D531533" w14:textId="77777777" w:rsidR="002B380A" w:rsidRPr="002B380A" w:rsidRDefault="002B380A" w:rsidP="002B380A">
      <w:pPr>
        <w:shd w:val="clear" w:color="auto" w:fill="00FF00"/>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 xml:space="preserve">Ejes estratégicos y diagnósticos </w:t>
      </w:r>
    </w:p>
    <w:p w14:paraId="27614355" w14:textId="77777777" w:rsidR="002B380A" w:rsidRPr="002B380A" w:rsidRDefault="002B380A" w:rsidP="002B380A">
      <w:pPr>
        <w:spacing w:before="100" w:beforeAutospacing="1" w:after="0" w:line="240" w:lineRule="auto"/>
        <w:ind w:firstLine="708"/>
        <w:jc w:val="both"/>
        <w:outlineLvl w:val="1"/>
        <w:rPr>
          <w:rFonts w:ascii="Arial" w:eastAsia="Times New Roman" w:hAnsi="Arial" w:cs="Arial"/>
          <w:lang w:eastAsia="es-CO"/>
        </w:rPr>
      </w:pPr>
      <w:r w:rsidRPr="002B380A">
        <w:rPr>
          <w:rFonts w:ascii="Arial" w:eastAsia="Times New Roman" w:hAnsi="Arial" w:cs="Arial"/>
          <w:lang w:eastAsia="es-CO"/>
        </w:rPr>
        <w:t xml:space="preserve">La Agenda del Plan Decenal de las personas con Discapacidad, se convierten en una estrategia de planeación, que le permite a la sociedad civil organizada, generar un proceso de participación incidente en la planeación, priorización de acciones, desarrollo, inversión presupuestal y evaluación concomitante para la toma de decisiones de las políticas públicas que promuevan el ejercicio pleno de los derechos humanos y las ciudadanías activas de las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 xml:space="preserve">. </w:t>
      </w:r>
    </w:p>
    <w:p w14:paraId="5960ECD1"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De esta manera, este proceso de construcción colectiva se convierte en la ruta de navegación, que define las acciones en un periodo de 10 años, en las cuales existen metas a corto, mediano y largo plazo, que permitan el cierre de brechas en procesos fundamentales que se enuncian a continuación:</w:t>
      </w:r>
    </w:p>
    <w:p w14:paraId="7669FF11"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p>
    <w:p w14:paraId="5B6B13A7" w14:textId="77777777" w:rsidR="002B380A" w:rsidRPr="002B380A" w:rsidRDefault="002B380A" w:rsidP="00020747">
      <w:pPr>
        <w:numPr>
          <w:ilvl w:val="0"/>
          <w:numId w:val="8"/>
        </w:numPr>
        <w:shd w:val="clear" w:color="auto" w:fill="C5D3FF"/>
        <w:spacing w:after="0" w:line="259" w:lineRule="auto"/>
        <w:jc w:val="both"/>
        <w:outlineLvl w:val="1"/>
        <w:rPr>
          <w:rFonts w:ascii="Arial" w:hAnsi="Arial" w:cs="Arial"/>
        </w:rPr>
      </w:pPr>
      <w:r w:rsidRPr="002B380A">
        <w:rPr>
          <w:rFonts w:ascii="Arial" w:eastAsia="Times New Roman" w:hAnsi="Arial" w:cs="Arial"/>
          <w:b/>
          <w:bCs/>
          <w:lang w:eastAsia="es-CO"/>
        </w:rPr>
        <w:t>Justicia, paz y no violencia</w:t>
      </w:r>
      <w:r w:rsidRPr="002B380A">
        <w:rPr>
          <w:rFonts w:ascii="Arial" w:eastAsia="Times New Roman" w:hAnsi="Arial" w:cs="Arial"/>
          <w:lang w:eastAsia="es-CO"/>
        </w:rPr>
        <w:t xml:space="preserve">: </w:t>
      </w:r>
      <w:r w:rsidRPr="002B380A">
        <w:rPr>
          <w:rFonts w:ascii="Arial" w:hAnsi="Arial" w:cs="Arial"/>
          <w:b/>
          <w:bCs/>
        </w:rPr>
        <w:t>Justicia, paz y no violencia</w:t>
      </w:r>
      <w:r w:rsidRPr="002B380A">
        <w:rPr>
          <w:rFonts w:ascii="Arial" w:hAnsi="Arial" w:cs="Arial"/>
        </w:rPr>
        <w:t xml:space="preserve">: </w:t>
      </w:r>
      <w:r w:rsidRPr="002B380A">
        <w:rPr>
          <w:rFonts w:ascii="Arial" w:hAnsi="Arial" w:cs="Arial"/>
        </w:rPr>
        <w:tab/>
      </w:r>
    </w:p>
    <w:p w14:paraId="35DDDDD6" w14:textId="77777777" w:rsidR="002B380A" w:rsidRPr="002B380A" w:rsidRDefault="002B380A" w:rsidP="002B380A">
      <w:pPr>
        <w:spacing w:after="0"/>
        <w:ind w:firstLine="360"/>
        <w:jc w:val="both"/>
        <w:outlineLvl w:val="1"/>
        <w:rPr>
          <w:rFonts w:ascii="Arial" w:eastAsia="Times New Roman" w:hAnsi="Arial" w:cs="Arial"/>
          <w:b/>
          <w:bCs/>
          <w:lang w:eastAsia="es-CO"/>
        </w:rPr>
      </w:pPr>
    </w:p>
    <w:p w14:paraId="1B94315D" w14:textId="77777777" w:rsidR="002B380A" w:rsidRPr="002B380A" w:rsidRDefault="002B380A" w:rsidP="002B380A">
      <w:pPr>
        <w:spacing w:after="0"/>
        <w:ind w:firstLine="360"/>
        <w:jc w:val="both"/>
        <w:outlineLvl w:val="1"/>
        <w:rPr>
          <w:rFonts w:ascii="Arial" w:hAnsi="Arial" w:cs="Arial"/>
        </w:rPr>
      </w:pPr>
      <w:r w:rsidRPr="002B380A">
        <w:rPr>
          <w:rFonts w:ascii="Arial" w:hAnsi="Arial" w:cs="Arial"/>
        </w:rPr>
        <w:t>En este eje, resulta fundamental reconocer la situación particular de las personas con discapacidad en el marco del conflicto armado. Se requiere avanzar en la consolidación de propuestas desde la sociedad civil que se integren en programas, proyectos, acciones, rutas y eventuales ajustes normativos, con el fin de garantizar un enfoque diferencial, interseccional y de género. Dichas medidas deben asegurar el acceso oportuno y efectivo de esta población a los procesos de verdad, justicia, reparación, reconciliación y reintegración, favoreciendo así la construcción de una paz inclusiva y sostenible.</w:t>
      </w:r>
    </w:p>
    <w:p w14:paraId="1F366F5D" w14:textId="77777777" w:rsidR="002B380A" w:rsidRPr="002B380A" w:rsidRDefault="002B380A" w:rsidP="002B380A">
      <w:pPr>
        <w:spacing w:after="0"/>
        <w:jc w:val="both"/>
        <w:outlineLvl w:val="1"/>
        <w:rPr>
          <w:rFonts w:ascii="Arial" w:hAnsi="Arial" w:cs="Arial"/>
        </w:rPr>
      </w:pPr>
    </w:p>
    <w:p w14:paraId="065B0D91" w14:textId="77777777" w:rsidR="002B380A" w:rsidRPr="002B380A" w:rsidRDefault="002B380A" w:rsidP="002B380A">
      <w:pPr>
        <w:spacing w:after="0"/>
        <w:ind w:left="360"/>
        <w:jc w:val="both"/>
        <w:outlineLvl w:val="1"/>
        <w:rPr>
          <w:rFonts w:ascii="Arial" w:hAnsi="Arial" w:cs="Arial"/>
        </w:rPr>
      </w:pPr>
      <w:r w:rsidRPr="002B380A">
        <w:rPr>
          <w:rFonts w:ascii="Arial" w:hAnsi="Arial" w:cs="Arial"/>
        </w:rPr>
        <w:t xml:space="preserve">El diagnóstico de la Mesa 1 evidenció que la paz en Colombia solo será posible si se cierran de manera decidida las brechas que históricamente han excluido a las personas con discapacidad del acceso a la justicia y de los procesos de reparación integral. Se identificó una deuda estructural del Estado en garantizar rutas claras, accesibles y libres de dilaciones, así como en reconocer a las </w:t>
      </w:r>
      <w:proofErr w:type="spellStart"/>
      <w:r w:rsidRPr="002B380A">
        <w:rPr>
          <w:rFonts w:ascii="Arial" w:hAnsi="Arial" w:cs="Arial"/>
        </w:rPr>
        <w:t>PcD</w:t>
      </w:r>
      <w:proofErr w:type="spellEnd"/>
      <w:r w:rsidRPr="002B380A">
        <w:rPr>
          <w:rFonts w:ascii="Arial" w:hAnsi="Arial" w:cs="Arial"/>
        </w:rPr>
        <w:t xml:space="preserve"> como sujetos políticos con voz vinculante en la construcción de paz. </w:t>
      </w:r>
    </w:p>
    <w:p w14:paraId="6E2431CA" w14:textId="77777777" w:rsidR="002B380A" w:rsidRPr="002B380A" w:rsidRDefault="002B380A" w:rsidP="002B380A">
      <w:pPr>
        <w:spacing w:after="0"/>
        <w:ind w:left="360"/>
        <w:jc w:val="both"/>
        <w:outlineLvl w:val="1"/>
        <w:rPr>
          <w:rFonts w:ascii="Arial" w:hAnsi="Arial" w:cs="Arial"/>
        </w:rPr>
      </w:pPr>
    </w:p>
    <w:p w14:paraId="7D970279" w14:textId="77777777" w:rsidR="002B380A" w:rsidRPr="002B380A" w:rsidRDefault="002B380A" w:rsidP="002B380A">
      <w:pPr>
        <w:spacing w:after="0"/>
        <w:ind w:left="360" w:firstLine="348"/>
        <w:jc w:val="both"/>
        <w:outlineLvl w:val="1"/>
        <w:rPr>
          <w:rFonts w:ascii="Arial" w:hAnsi="Arial" w:cs="Arial"/>
        </w:rPr>
      </w:pPr>
      <w:r w:rsidRPr="002B380A">
        <w:rPr>
          <w:rFonts w:ascii="Arial" w:hAnsi="Arial" w:cs="Arial"/>
        </w:rPr>
        <w:t>Las propuestas recogidas apuntan a la creación de protocolos nacionales, oficinas locales de acompañamiento, observatorios de participación inclusiva y la actualización de políticas con enfoque diferencial, étnico y territorial. Asimismo, se resaltó la urgencia de transformar las prácticas institucionales y comunitarias mediante pedagogía ciudadana, campañas de sensibilización y la eliminación de barreras físicas, comunicativas y sociales. En conclusión, la mesa reafirma que la equidad y la inclusión efectiva de las personas con discapacidad no son asuntos complementarios, sino condiciones esenciales para alcanzar una paz verdadera, justa y duradera en el país.</w:t>
      </w:r>
    </w:p>
    <w:p w14:paraId="2546D1F9" w14:textId="77777777" w:rsidR="002B380A" w:rsidRPr="002B380A" w:rsidRDefault="002B380A" w:rsidP="002B380A">
      <w:pPr>
        <w:spacing w:after="0"/>
        <w:ind w:left="360"/>
        <w:jc w:val="both"/>
        <w:outlineLvl w:val="1"/>
        <w:rPr>
          <w:rFonts w:ascii="Arial" w:hAnsi="Arial" w:cs="Arial"/>
        </w:rPr>
      </w:pPr>
    </w:p>
    <w:p w14:paraId="28F1F43B" w14:textId="77777777" w:rsidR="002B380A" w:rsidRPr="002B380A" w:rsidRDefault="002B380A" w:rsidP="002B380A">
      <w:pPr>
        <w:ind w:firstLine="360"/>
        <w:jc w:val="both"/>
        <w:rPr>
          <w:rFonts w:ascii="Arial" w:hAnsi="Arial" w:cs="Arial"/>
        </w:rPr>
      </w:pPr>
      <w:r w:rsidRPr="002B380A">
        <w:rPr>
          <w:rFonts w:ascii="Arial" w:hAnsi="Arial" w:cs="Arial"/>
        </w:rPr>
        <w:t>Este informe técnico presenta acciones específicas derivadas de los aportes identificados en la Mesa 1, centrada en el análisis de la participación de las personas con discapacidad en procesos de paz, programas y normas, considerando la diversidad cultural, de género y territorial. Las propuestas se organizan por pregunta orientadora, planteando acciones concretas para el cierre de brechas y el fortalecimiento de la inclusión.</w:t>
      </w:r>
    </w:p>
    <w:p w14:paraId="65334CCE"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Diseñar e implementar un protocolo nacional de participación que defina rutas claras y accesibles, garantizando información oportuna a las </w:t>
      </w:r>
      <w:proofErr w:type="spellStart"/>
      <w:r w:rsidRPr="002B380A">
        <w:rPr>
          <w:rFonts w:ascii="Arial" w:hAnsi="Arial" w:cs="Arial"/>
          <w:sz w:val="24"/>
          <w:szCs w:val="24"/>
          <w:lang w:val="es-CO"/>
        </w:rPr>
        <w:t>PcD</w:t>
      </w:r>
      <w:proofErr w:type="spellEnd"/>
      <w:r w:rsidRPr="002B380A">
        <w:rPr>
          <w:rFonts w:ascii="Arial" w:hAnsi="Arial" w:cs="Arial"/>
          <w:sz w:val="24"/>
          <w:szCs w:val="24"/>
          <w:lang w:val="es-CO"/>
        </w:rPr>
        <w:t xml:space="preserve"> y sus familias.</w:t>
      </w:r>
    </w:p>
    <w:p w14:paraId="7C165EB6" w14:textId="031759C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Crear oficinas locales de orientación y acompañamiento a </w:t>
      </w:r>
      <w:r w:rsidR="00020747" w:rsidRPr="002B380A">
        <w:rPr>
          <w:rFonts w:ascii="Arial" w:hAnsi="Arial" w:cs="Arial"/>
          <w:sz w:val="24"/>
          <w:szCs w:val="24"/>
          <w:lang w:val="es-CO"/>
        </w:rPr>
        <w:t>PCD</w:t>
      </w:r>
      <w:r w:rsidRPr="002B380A">
        <w:rPr>
          <w:rFonts w:ascii="Arial" w:hAnsi="Arial" w:cs="Arial"/>
          <w:sz w:val="24"/>
          <w:szCs w:val="24"/>
          <w:lang w:val="es-CO"/>
        </w:rPr>
        <w:t>, vinculadas a personerías municipales y defensorías regionales, como puntos de atención directa.</w:t>
      </w:r>
    </w:p>
    <w:p w14:paraId="013C7132" w14:textId="32B172C2"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lastRenderedPageBreak/>
        <w:t xml:space="preserve">Establecer plazos máximos en los procedimientos institucionales para evitar la dilación en el reconocimiento y participación de las </w:t>
      </w:r>
      <w:r w:rsidR="00020747" w:rsidRPr="002B380A">
        <w:rPr>
          <w:rFonts w:ascii="Arial" w:hAnsi="Arial" w:cs="Arial"/>
          <w:sz w:val="24"/>
          <w:szCs w:val="24"/>
          <w:lang w:val="es-CO"/>
        </w:rPr>
        <w:t>PCD</w:t>
      </w:r>
      <w:r w:rsidRPr="002B380A">
        <w:rPr>
          <w:rFonts w:ascii="Arial" w:hAnsi="Arial" w:cs="Arial"/>
          <w:sz w:val="24"/>
          <w:szCs w:val="24"/>
          <w:lang w:val="es-CO"/>
        </w:rPr>
        <w:t>.</w:t>
      </w:r>
    </w:p>
    <w:p w14:paraId="06CF2F0F"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Fortalecer el sistema de registro y reconocimiento de víctimas con discapacidad mediante plataformas digitales accesibles y con enfoque diferencial.</w:t>
      </w:r>
    </w:p>
    <w:p w14:paraId="554D0626"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Obligar a los medios de comunicación públicos a transmitir información accesible en formatos inclusivos (lengua de señas, subtitulación, lectura fácil).</w:t>
      </w:r>
    </w:p>
    <w:p w14:paraId="06F1D1E3" w14:textId="02EC8776"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Implementar programas de pedagogía comunitaria que informen sobre los derechos de las </w:t>
      </w:r>
      <w:r w:rsidR="00020747" w:rsidRPr="002B380A">
        <w:rPr>
          <w:rFonts w:ascii="Arial" w:hAnsi="Arial" w:cs="Arial"/>
          <w:sz w:val="24"/>
          <w:szCs w:val="24"/>
          <w:lang w:val="es-CO"/>
        </w:rPr>
        <w:t xml:space="preserve">PCD </w:t>
      </w:r>
      <w:r w:rsidRPr="002B380A">
        <w:rPr>
          <w:rFonts w:ascii="Arial" w:hAnsi="Arial" w:cs="Arial"/>
          <w:sz w:val="24"/>
          <w:szCs w:val="24"/>
          <w:lang w:val="es-CO"/>
        </w:rPr>
        <w:t>y los mecanismos de participación disponibles.</w:t>
      </w:r>
    </w:p>
    <w:p w14:paraId="060DA6D1"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Desarrollar campañas masivas y accesibles de sensibilización, apoyadas en redes comunitarias y organizaciones sociales, que promuevan la inclusión y la participación.</w:t>
      </w:r>
    </w:p>
    <w:p w14:paraId="54C55FFD"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Consolidar un observatorio nacional de participación inclusiva que documente avances en la incorporación de enfoques de género, ruralidad y diversidad cultural.</w:t>
      </w:r>
    </w:p>
    <w:p w14:paraId="3300525D"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Actualizar las políticas públicas de discapacidad para reconocer expresamente la condición multiétnica y multicultural del país, integrando consultas previas en territorios indígenas y afrodescendientes.</w:t>
      </w:r>
    </w:p>
    <w:p w14:paraId="2E649161" w14:textId="372845A9"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Garantizar el reconocimiento de las </w:t>
      </w:r>
      <w:r w:rsidR="00020747" w:rsidRPr="002B380A">
        <w:rPr>
          <w:rFonts w:ascii="Arial" w:hAnsi="Arial" w:cs="Arial"/>
          <w:sz w:val="24"/>
          <w:szCs w:val="24"/>
          <w:lang w:val="es-CO"/>
        </w:rPr>
        <w:t xml:space="preserve">PCD </w:t>
      </w:r>
      <w:r w:rsidRPr="002B380A">
        <w:rPr>
          <w:rFonts w:ascii="Arial" w:hAnsi="Arial" w:cs="Arial"/>
          <w:sz w:val="24"/>
          <w:szCs w:val="24"/>
          <w:lang w:val="es-CO"/>
        </w:rPr>
        <w:t>como sujetos políticos mediante la inclusión de sus representantes en mesas de diálogo y órganos decisorios locales y nacionales.</w:t>
      </w:r>
    </w:p>
    <w:p w14:paraId="6329F6AD" w14:textId="6847400F"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Adoptar lineamientos técnicos que exijan a los programas de gobierno evaluar la participación de </w:t>
      </w:r>
      <w:r w:rsidR="00020747" w:rsidRPr="002B380A">
        <w:rPr>
          <w:rFonts w:ascii="Arial" w:hAnsi="Arial" w:cs="Arial"/>
          <w:sz w:val="24"/>
          <w:szCs w:val="24"/>
          <w:lang w:val="es-CO"/>
        </w:rPr>
        <w:t>PCD</w:t>
      </w:r>
      <w:r w:rsidRPr="002B380A">
        <w:rPr>
          <w:rFonts w:ascii="Arial" w:hAnsi="Arial" w:cs="Arial"/>
          <w:sz w:val="24"/>
          <w:szCs w:val="24"/>
          <w:lang w:val="es-CO"/>
        </w:rPr>
        <w:t>, asegurando representatividad efectiva en el ciclo de políticas públicas.</w:t>
      </w:r>
    </w:p>
    <w:p w14:paraId="5BE92CC7" w14:textId="49B9E0E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Fomentar espacios de articulación entre organizaciones de </w:t>
      </w:r>
      <w:r w:rsidR="00020747" w:rsidRPr="002B380A">
        <w:rPr>
          <w:rFonts w:ascii="Arial" w:hAnsi="Arial" w:cs="Arial"/>
          <w:sz w:val="24"/>
          <w:szCs w:val="24"/>
          <w:lang w:val="es-CO"/>
        </w:rPr>
        <w:t xml:space="preserve">PCD </w:t>
      </w:r>
      <w:r w:rsidRPr="002B380A">
        <w:rPr>
          <w:rFonts w:ascii="Arial" w:hAnsi="Arial" w:cs="Arial"/>
          <w:sz w:val="24"/>
          <w:szCs w:val="24"/>
          <w:lang w:val="es-CO"/>
        </w:rPr>
        <w:t>de diferentes territorios y contextos, con el fin de fortalecer el trabajo colectivo y plural.</w:t>
      </w:r>
    </w:p>
    <w:p w14:paraId="1B67B7A5" w14:textId="31A328CE"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Promover la creación de consejos comunitarios de participación inclusiva que garanticen el acceso de </w:t>
      </w:r>
      <w:r w:rsidR="00020747" w:rsidRPr="002B380A">
        <w:rPr>
          <w:rFonts w:ascii="Arial" w:hAnsi="Arial" w:cs="Arial"/>
          <w:sz w:val="24"/>
          <w:szCs w:val="24"/>
          <w:lang w:val="es-CO"/>
        </w:rPr>
        <w:t xml:space="preserve">PCD </w:t>
      </w:r>
      <w:r w:rsidRPr="002B380A">
        <w:rPr>
          <w:rFonts w:ascii="Arial" w:hAnsi="Arial" w:cs="Arial"/>
          <w:sz w:val="24"/>
          <w:szCs w:val="24"/>
          <w:lang w:val="es-CO"/>
        </w:rPr>
        <w:t>a espacios de diálogo en igualdad de condiciones.</w:t>
      </w:r>
    </w:p>
    <w:p w14:paraId="74FCF740" w14:textId="688EB58A"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Fomentar la confianza entre comunidades y </w:t>
      </w:r>
      <w:r w:rsidR="00020747" w:rsidRPr="002B380A">
        <w:rPr>
          <w:rFonts w:ascii="Arial" w:hAnsi="Arial" w:cs="Arial"/>
          <w:sz w:val="24"/>
          <w:szCs w:val="24"/>
          <w:lang w:val="es-CO"/>
        </w:rPr>
        <w:t xml:space="preserve">PCD </w:t>
      </w:r>
      <w:r w:rsidRPr="002B380A">
        <w:rPr>
          <w:rFonts w:ascii="Arial" w:hAnsi="Arial" w:cs="Arial"/>
          <w:sz w:val="24"/>
          <w:szCs w:val="24"/>
          <w:lang w:val="es-CO"/>
        </w:rPr>
        <w:t>mediante la apertura de escenarios de diálogo en barrios, veredas y corregimientos, con metodologías participativas.</w:t>
      </w:r>
    </w:p>
    <w:p w14:paraId="27A648F0"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Incorporar mecanismos de escucha activa y reconocimiento de la diversidad en encuentros comunitarios y procesos de construcción de paz.</w:t>
      </w:r>
    </w:p>
    <w:p w14:paraId="3148EE3D" w14:textId="36B467B1"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 xml:space="preserve">Organizar redes comunitarias de acompañamiento que visibilicen las necesidades de las </w:t>
      </w:r>
      <w:r w:rsidR="00020747" w:rsidRPr="002B380A">
        <w:rPr>
          <w:rFonts w:ascii="Arial" w:hAnsi="Arial" w:cs="Arial"/>
          <w:sz w:val="24"/>
          <w:szCs w:val="24"/>
          <w:lang w:val="es-CO"/>
        </w:rPr>
        <w:t xml:space="preserve">PCD </w:t>
      </w:r>
      <w:r w:rsidRPr="002B380A">
        <w:rPr>
          <w:rFonts w:ascii="Arial" w:hAnsi="Arial" w:cs="Arial"/>
          <w:sz w:val="24"/>
          <w:szCs w:val="24"/>
          <w:lang w:val="es-CO"/>
        </w:rPr>
        <w:t>y fortalezcan su inclusión social.</w:t>
      </w:r>
    </w:p>
    <w:p w14:paraId="55E865D6" w14:textId="77777777"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t>Desarrollar planes locales para eliminar barreras físicas, comunicativas y sociales en los espacios comunitarios de participación.</w:t>
      </w:r>
    </w:p>
    <w:p w14:paraId="4F97AE1D" w14:textId="28E69349" w:rsidR="002B380A" w:rsidRPr="002B380A" w:rsidRDefault="002B380A" w:rsidP="00020747">
      <w:pPr>
        <w:pStyle w:val="Listaconnmeros"/>
        <w:numPr>
          <w:ilvl w:val="1"/>
          <w:numId w:val="11"/>
        </w:numPr>
        <w:jc w:val="both"/>
        <w:rPr>
          <w:rFonts w:ascii="Arial" w:hAnsi="Arial" w:cs="Arial"/>
          <w:sz w:val="24"/>
          <w:szCs w:val="24"/>
          <w:lang w:val="es-CO"/>
        </w:rPr>
      </w:pPr>
      <w:r w:rsidRPr="002B380A">
        <w:rPr>
          <w:rFonts w:ascii="Arial" w:hAnsi="Arial" w:cs="Arial"/>
          <w:sz w:val="24"/>
          <w:szCs w:val="24"/>
          <w:lang w:val="es-CO"/>
        </w:rPr>
        <w:lastRenderedPageBreak/>
        <w:t xml:space="preserve">Fortalecer la pedagogía ciudadana en torno a la paz, resaltando que la construcción colectiva requiere la participación plena de las </w:t>
      </w:r>
      <w:r w:rsidR="00020747" w:rsidRPr="002B380A">
        <w:rPr>
          <w:rFonts w:ascii="Arial" w:hAnsi="Arial" w:cs="Arial"/>
          <w:sz w:val="24"/>
          <w:szCs w:val="24"/>
          <w:lang w:val="es-CO"/>
        </w:rPr>
        <w:t>PCD</w:t>
      </w:r>
      <w:r w:rsidRPr="002B380A">
        <w:rPr>
          <w:rFonts w:ascii="Arial" w:hAnsi="Arial" w:cs="Arial"/>
          <w:sz w:val="24"/>
          <w:szCs w:val="24"/>
          <w:lang w:val="es-CO"/>
        </w:rPr>
        <w:t>.</w:t>
      </w:r>
    </w:p>
    <w:p w14:paraId="08FF738B" w14:textId="77777777" w:rsidR="002B380A" w:rsidRPr="002B380A" w:rsidRDefault="002B380A" w:rsidP="002B380A">
      <w:pPr>
        <w:ind w:firstLine="360"/>
        <w:jc w:val="both"/>
        <w:rPr>
          <w:rFonts w:ascii="Arial" w:hAnsi="Arial" w:cs="Arial"/>
        </w:rPr>
      </w:pPr>
      <w:r w:rsidRPr="002B380A">
        <w:rPr>
          <w:rFonts w:ascii="Arial" w:hAnsi="Arial" w:cs="Arial"/>
        </w:rPr>
        <w:t>Para que en Colombia haya una paz verdadera y duradera, es necesario garantizar justicia social con equidad, reconociendo a todas las personas como sujetos de derechos, valorando la diversidad cultural, de género y territorial, y asegurando la participación plena e inclusiva de las personas con discapacidad en cada proceso de paz, verdad y reconciliación.</w:t>
      </w:r>
    </w:p>
    <w:p w14:paraId="4B004947" w14:textId="77777777" w:rsidR="002B380A" w:rsidRPr="002B380A" w:rsidRDefault="002B380A" w:rsidP="002B380A">
      <w:pPr>
        <w:spacing w:after="0"/>
        <w:ind w:left="360"/>
        <w:jc w:val="both"/>
        <w:outlineLvl w:val="1"/>
        <w:rPr>
          <w:rFonts w:ascii="Arial" w:hAnsi="Arial" w:cs="Arial"/>
        </w:rPr>
      </w:pPr>
    </w:p>
    <w:p w14:paraId="650801F5" w14:textId="77777777" w:rsidR="002B380A" w:rsidRPr="002B380A" w:rsidRDefault="002B380A" w:rsidP="00020747">
      <w:pPr>
        <w:numPr>
          <w:ilvl w:val="0"/>
          <w:numId w:val="8"/>
        </w:numPr>
        <w:shd w:val="clear" w:color="auto" w:fill="C5D3FF"/>
        <w:spacing w:before="100" w:beforeAutospacing="1" w:after="0" w:line="240" w:lineRule="auto"/>
        <w:jc w:val="both"/>
        <w:outlineLvl w:val="1"/>
        <w:rPr>
          <w:rFonts w:ascii="Arial" w:hAnsi="Arial" w:cs="Arial"/>
        </w:rPr>
      </w:pPr>
      <w:r w:rsidRPr="002B380A">
        <w:rPr>
          <w:rFonts w:ascii="Arial" w:eastAsia="Times New Roman" w:hAnsi="Arial" w:cs="Arial"/>
          <w:b/>
          <w:bCs/>
          <w:lang w:eastAsia="es-CO"/>
        </w:rPr>
        <w:t>Vida independiente y desinstitucionalización</w:t>
      </w:r>
      <w:r w:rsidRPr="002B380A">
        <w:rPr>
          <w:rFonts w:ascii="Arial" w:eastAsia="Times New Roman" w:hAnsi="Arial" w:cs="Arial"/>
          <w:lang w:eastAsia="es-CO"/>
        </w:rPr>
        <w:t>:</w:t>
      </w:r>
    </w:p>
    <w:p w14:paraId="7F3FF3AF" w14:textId="77777777" w:rsidR="002B380A" w:rsidRPr="002B380A" w:rsidRDefault="002B380A" w:rsidP="002B380A">
      <w:pPr>
        <w:spacing w:before="100" w:beforeAutospacing="1" w:after="0" w:line="240" w:lineRule="auto"/>
        <w:ind w:firstLine="360"/>
        <w:jc w:val="both"/>
        <w:outlineLvl w:val="1"/>
        <w:rPr>
          <w:rFonts w:ascii="Arial" w:hAnsi="Arial" w:cs="Arial"/>
        </w:rPr>
      </w:pPr>
      <w:r w:rsidRPr="002B380A">
        <w:rPr>
          <w:rFonts w:ascii="Arial" w:eastAsia="Times New Roman" w:hAnsi="Arial" w:cs="Arial"/>
          <w:lang w:eastAsia="es-CO"/>
        </w:rPr>
        <w:t xml:space="preserve"> El diagnóstico sobre vida independiente y desinstitucionalización revela que persiste una profunda brecha en el ejercicio de derechos de las personas con discapacidad, marcada por la falta de oportunidades reales para elegir cómo y dónde vivir, lo que perpetúa prácticas de institucionalización desde edades tempranas y a lo largo del ciclo vital.</w:t>
      </w:r>
    </w:p>
    <w:p w14:paraId="53747F0D"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 xml:space="preserve">Este escenario refleja políticas capacitistas que han limitado la autonomía, la autodeterminación y la participación en la comunidad, reproduciendo imaginarios asistencialistas contrarios al modelo de derechos humanos. Frente a ello, se identificó la urgencia de transitar hacia un marco inclusivo y garante de derechos, mediante la promoción de centros y redes de vida independiente, la generación de una ruta nacional de desinstitucionalización con metas vinculantes, y la implementación de políticas de vivienda accesible que permitan la permanencia en la comunidad. </w:t>
      </w:r>
    </w:p>
    <w:p w14:paraId="373B06F1" w14:textId="77777777" w:rsidR="002B380A" w:rsidRPr="002B380A" w:rsidRDefault="002B380A" w:rsidP="002B380A">
      <w:pPr>
        <w:spacing w:before="100" w:beforeAutospacing="1" w:after="0" w:line="240" w:lineRule="auto"/>
        <w:ind w:firstLine="360"/>
        <w:jc w:val="both"/>
        <w:outlineLvl w:val="1"/>
        <w:rPr>
          <w:rFonts w:ascii="Arial" w:hAnsi="Arial" w:cs="Arial"/>
        </w:rPr>
      </w:pPr>
      <w:r w:rsidRPr="002B380A">
        <w:rPr>
          <w:rFonts w:ascii="Arial" w:eastAsia="Times New Roman" w:hAnsi="Arial" w:cs="Arial"/>
          <w:lang w:eastAsia="es-CO"/>
        </w:rPr>
        <w:t>Así mismo, se plantea la necesidad de fortalecer sistemas de información y seguimiento con datos desagregados que evidencien el grado de autonomía y apoyos disponibles, garantizando que las decisiones políticas se basen en evidencia. En conclusión, avanzar hacia la vida independiente no es una opción complementaria, sino una condición inaplazable para dignificar la existencia, promover la equidad y consolidar el cumplimiento de compromisos internacionales como la CDPD, la Agenda 2030 y los ODS, particularmente el ODS 10 sobre reducción de las desigualdades</w:t>
      </w:r>
    </w:p>
    <w:p w14:paraId="6E8610A2" w14:textId="77777777" w:rsidR="002B380A" w:rsidRPr="002B380A" w:rsidRDefault="002B380A" w:rsidP="002B380A">
      <w:pPr>
        <w:spacing w:before="100" w:beforeAutospacing="1" w:after="0" w:line="240" w:lineRule="auto"/>
        <w:ind w:firstLine="360"/>
        <w:jc w:val="both"/>
        <w:outlineLvl w:val="1"/>
        <w:rPr>
          <w:rFonts w:ascii="Arial" w:hAnsi="Arial" w:cs="Arial"/>
        </w:rPr>
      </w:pPr>
      <w:r w:rsidRPr="002B380A">
        <w:rPr>
          <w:rFonts w:ascii="Arial" w:hAnsi="Arial" w:cs="Arial"/>
        </w:rPr>
        <w:t xml:space="preserve">Para materializar este diagnóstico en transformaciones reales, resulta imprescindible que el Estado colombiano adopte acciones políticas vinculantes que consoliden el tránsito hacia la vida independiente. Entre ellas, se recomienda: crear y expandir Centros de Vida Independiente y redes de pares como espacios de empoderamiento y acompañamiento; diseñar una Ruta Nacional de Desinstitucionalización con metas claras, cronograma territorial y alternativas comunitarias; y proyectar una política nacional de vivienda accesible, que vaya más allá de subsidios y garantice adaptaciones inclusivas y apoyos económicos. </w:t>
      </w:r>
    </w:p>
    <w:p w14:paraId="283902D3" w14:textId="77777777" w:rsidR="002B380A" w:rsidRPr="002B380A" w:rsidRDefault="002B380A" w:rsidP="002B380A">
      <w:pPr>
        <w:spacing w:before="100" w:beforeAutospacing="1" w:after="0" w:line="240" w:lineRule="auto"/>
        <w:ind w:firstLine="360"/>
        <w:jc w:val="both"/>
        <w:outlineLvl w:val="1"/>
        <w:rPr>
          <w:rFonts w:ascii="Arial" w:hAnsi="Arial" w:cs="Arial"/>
        </w:rPr>
      </w:pPr>
      <w:r w:rsidRPr="002B380A">
        <w:rPr>
          <w:rFonts w:ascii="Arial" w:hAnsi="Arial" w:cs="Arial"/>
        </w:rPr>
        <w:lastRenderedPageBreak/>
        <w:t>En consecuencia, es necesario fortalecer programas alternativos a la institucionalización, con servicios de asistencia personal y apoyos comunitarios adecuados, e incluir variables de autonomía y apoyos en el Registro de Localización y Caracterización de las Personas con Discapacidad (RLCPD) para orientar la toma de decisiones con base en datos desagregados. Estas acciones, alineadas con la CDPD, la CIDH y la Agenda 2030, permitirán superar prácticas capacitistas, garantizar dignidad y autonomía, y avanzar hacia un modelo de país que reconozca a las personas con discapacidad como ciudadanos plenos y protagonistas de su propio proyecto de vida.</w:t>
      </w:r>
    </w:p>
    <w:p w14:paraId="2E2E28C1" w14:textId="77777777" w:rsidR="002B380A" w:rsidRPr="002B380A" w:rsidRDefault="002B380A" w:rsidP="002B380A">
      <w:pPr>
        <w:spacing w:before="100" w:beforeAutospacing="1" w:after="0" w:line="240" w:lineRule="auto"/>
        <w:ind w:firstLine="360"/>
        <w:jc w:val="both"/>
        <w:outlineLvl w:val="1"/>
        <w:rPr>
          <w:rFonts w:ascii="Arial" w:hAnsi="Arial" w:cs="Arial"/>
        </w:rPr>
      </w:pPr>
      <w:r w:rsidRPr="002B380A">
        <w:rPr>
          <w:rFonts w:ascii="Arial" w:hAnsi="Arial" w:cs="Arial"/>
        </w:rPr>
        <w:t xml:space="preserve">De esta manera, a continuación, se indican las principales acciones que se han sistematizado, a partir de las propuestas de la sociedad civil. </w:t>
      </w:r>
    </w:p>
    <w:p w14:paraId="3BDE2E42"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Crear y fortalecer Centros de Vida Independiente y redes de pares orientados por y para personas con discapacidad, que promuevan formación, mentorías y acompañamiento en la toma de decisiones para la autonomía personal.</w:t>
      </w:r>
    </w:p>
    <w:p w14:paraId="55A17204"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Diseñar e implementar una Ruta Nacional de Desinstitucionalización, con metas vinculantes, cronograma territorial, alternativas comunitarias y mecanismos de corresponsabilidad institucional.</w:t>
      </w:r>
    </w:p>
    <w:p w14:paraId="2D9FEDB4"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Proyectar una Política Nacional de Vivienda Accesible, que trascienda los subsidios tradicionales y contemple adaptaciones inclusivas, apoyos económicos y entornos accesibles que garanticen vida en comunidad.</w:t>
      </w:r>
    </w:p>
    <w:p w14:paraId="6B6EDB98"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Expandir programas y proyectos alternativos a la institucionalización, incluyendo asistencia personal, apoyos comunitarios adecuados y esquemas flexibles que fortalezcan la permanencia en entornos familiares y comunitarios.</w:t>
      </w:r>
    </w:p>
    <w:p w14:paraId="16EB41D2"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Incorporar variables específicas de vida independiente en el RLCPD (Registro de Localización y Caracterización de Personas con Discapacidad): apoyos recibidos, grado de autonomía, situación residencial, acceso a asistencia personal y uso de dispositivos de apoyo.</w:t>
      </w:r>
    </w:p>
    <w:p w14:paraId="5A48C278"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Desarrollar un sistema de monitoreo y evaluación periódica, con encuestas bienales de vida independiente, indicadores oficiales, informes de línea base, resultados intermedios y recomendaciones para ajustes.</w:t>
      </w:r>
    </w:p>
    <w:p w14:paraId="345963BD"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 xml:space="preserve">Impulsar campañas masivas de sensibilización social y pedagógica, para transformar imaginarios capacitistas y reforzar la dignidad, la autonomía y el derecho a vivir en comunidad de las </w:t>
      </w:r>
      <w:proofErr w:type="spellStart"/>
      <w:r w:rsidRPr="002B380A">
        <w:rPr>
          <w:rFonts w:ascii="Arial" w:hAnsi="Arial" w:cs="Arial"/>
        </w:rPr>
        <w:t>PcD</w:t>
      </w:r>
      <w:proofErr w:type="spellEnd"/>
      <w:r w:rsidRPr="002B380A">
        <w:rPr>
          <w:rFonts w:ascii="Arial" w:hAnsi="Arial" w:cs="Arial"/>
        </w:rPr>
        <w:t>.</w:t>
      </w:r>
    </w:p>
    <w:p w14:paraId="645423F2"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 xml:space="preserve">Garantizar articulación interinstitucional entre Minsalud, </w:t>
      </w:r>
      <w:proofErr w:type="spellStart"/>
      <w:r w:rsidRPr="002B380A">
        <w:rPr>
          <w:rFonts w:ascii="Arial" w:hAnsi="Arial" w:cs="Arial"/>
        </w:rPr>
        <w:t>MinEducación</w:t>
      </w:r>
      <w:proofErr w:type="spellEnd"/>
      <w:r w:rsidRPr="002B380A">
        <w:rPr>
          <w:rFonts w:ascii="Arial" w:hAnsi="Arial" w:cs="Arial"/>
        </w:rPr>
        <w:t xml:space="preserve">, </w:t>
      </w:r>
      <w:proofErr w:type="spellStart"/>
      <w:r w:rsidRPr="002B380A">
        <w:rPr>
          <w:rFonts w:ascii="Arial" w:hAnsi="Arial" w:cs="Arial"/>
        </w:rPr>
        <w:t>MinTrabajo</w:t>
      </w:r>
      <w:proofErr w:type="spellEnd"/>
      <w:r w:rsidRPr="002B380A">
        <w:rPr>
          <w:rFonts w:ascii="Arial" w:hAnsi="Arial" w:cs="Arial"/>
        </w:rPr>
        <w:t xml:space="preserve">, </w:t>
      </w:r>
      <w:proofErr w:type="spellStart"/>
      <w:r w:rsidRPr="002B380A">
        <w:rPr>
          <w:rFonts w:ascii="Arial" w:hAnsi="Arial" w:cs="Arial"/>
        </w:rPr>
        <w:t>MinVivienda</w:t>
      </w:r>
      <w:proofErr w:type="spellEnd"/>
      <w:r w:rsidRPr="002B380A">
        <w:rPr>
          <w:rFonts w:ascii="Arial" w:hAnsi="Arial" w:cs="Arial"/>
        </w:rPr>
        <w:t xml:space="preserve">, DNP, Defensoría del Pueblo, organizaciones de </w:t>
      </w:r>
      <w:proofErr w:type="spellStart"/>
      <w:r w:rsidRPr="002B380A">
        <w:rPr>
          <w:rFonts w:ascii="Arial" w:hAnsi="Arial" w:cs="Arial"/>
        </w:rPr>
        <w:t>PcD</w:t>
      </w:r>
      <w:proofErr w:type="spellEnd"/>
      <w:r w:rsidRPr="002B380A">
        <w:rPr>
          <w:rFonts w:ascii="Arial" w:hAnsi="Arial" w:cs="Arial"/>
        </w:rPr>
        <w:t xml:space="preserve"> y academia, bajo un enfoque territorial, interseccional y de género.</w:t>
      </w:r>
    </w:p>
    <w:p w14:paraId="0AF3F666" w14:textId="77777777" w:rsidR="002B380A" w:rsidRPr="002B380A" w:rsidRDefault="002B380A" w:rsidP="00020747">
      <w:pPr>
        <w:pStyle w:val="Prrafodelista"/>
        <w:numPr>
          <w:ilvl w:val="0"/>
          <w:numId w:val="12"/>
        </w:numPr>
        <w:spacing w:before="100" w:beforeAutospacing="1" w:after="0" w:line="240" w:lineRule="auto"/>
        <w:jc w:val="both"/>
        <w:outlineLvl w:val="1"/>
        <w:rPr>
          <w:rFonts w:ascii="Arial" w:hAnsi="Arial" w:cs="Arial"/>
        </w:rPr>
      </w:pPr>
      <w:r w:rsidRPr="002B380A">
        <w:rPr>
          <w:rFonts w:ascii="Arial" w:hAnsi="Arial" w:cs="Arial"/>
        </w:rPr>
        <w:t>Alinear todas las acciones con la CDPD, la CIDH y la Agenda 2030, particularmente con el ODS 10 (Reducción de Desigualdades), asegurando coherencia con compromisos internacionales y fortaleciendo un modelo de país inclusivo y equitativo.</w:t>
      </w:r>
    </w:p>
    <w:p w14:paraId="4C4067B8" w14:textId="77777777" w:rsidR="002B380A" w:rsidRPr="002B380A" w:rsidRDefault="002B380A" w:rsidP="00020747">
      <w:pPr>
        <w:numPr>
          <w:ilvl w:val="0"/>
          <w:numId w:val="8"/>
        </w:numPr>
        <w:shd w:val="clear" w:color="auto" w:fill="C5D3FF"/>
        <w:spacing w:before="100" w:beforeAutospacing="1" w:after="0" w:line="240" w:lineRule="auto"/>
        <w:jc w:val="both"/>
        <w:outlineLvl w:val="1"/>
        <w:rPr>
          <w:rFonts w:ascii="Arial" w:hAnsi="Arial" w:cs="Arial"/>
        </w:rPr>
      </w:pPr>
      <w:r w:rsidRPr="002B380A">
        <w:rPr>
          <w:rFonts w:ascii="Arial" w:eastAsia="Times New Roman" w:hAnsi="Arial" w:cs="Arial"/>
          <w:b/>
          <w:bCs/>
          <w:shd w:val="clear" w:color="auto" w:fill="C5D3FF"/>
          <w:lang w:eastAsia="es-CO"/>
        </w:rPr>
        <w:t>Educación inclusiva</w:t>
      </w:r>
      <w:r w:rsidRPr="002B380A">
        <w:rPr>
          <w:rFonts w:ascii="Arial" w:eastAsia="Times New Roman" w:hAnsi="Arial" w:cs="Arial"/>
          <w:shd w:val="clear" w:color="auto" w:fill="C5D3FF"/>
          <w:lang w:eastAsia="es-CO"/>
        </w:rPr>
        <w:t xml:space="preserve">: </w:t>
      </w:r>
    </w:p>
    <w:p w14:paraId="5DD7CE51" w14:textId="77777777" w:rsidR="002B380A" w:rsidRPr="002B380A" w:rsidRDefault="002B380A" w:rsidP="002B380A">
      <w:pPr>
        <w:spacing w:before="100" w:beforeAutospacing="1" w:after="0" w:line="240" w:lineRule="auto"/>
        <w:ind w:firstLine="360"/>
        <w:jc w:val="both"/>
        <w:outlineLvl w:val="1"/>
        <w:rPr>
          <w:rFonts w:ascii="Arial" w:hAnsi="Arial" w:cs="Arial"/>
        </w:rPr>
      </w:pPr>
      <w:r w:rsidRPr="002B380A">
        <w:rPr>
          <w:rFonts w:ascii="Arial" w:hAnsi="Arial" w:cs="Arial"/>
        </w:rPr>
        <w:lastRenderedPageBreak/>
        <w:t>Frente a este eje, el análisis debe concentrarse en las acciones orientadas al cierre de brechas en los sectores rurales y en los grupos étnicos, así como en la consolidación de una política de Estado, que garantice la participación efectiva de los estudiantes en el ámbito escolar, en todas las modalidades establecidas por el Decreto 1421 de 2017 y a lo largo de todo el ciclo educativo, desde la educación inicial hasta la superior. Esta política debe promover la formación y actualización docente, la flexibilización y diversificación curricular, el fortalecimiento de los apoyos pedagógicos y tecnológicos, y la vinculación de docentes de apoyo pedagógico mediante concurso de carrera, asegurando así la continuidad y sostenibilidad de los procesos.</w:t>
      </w:r>
    </w:p>
    <w:p w14:paraId="3B12D66A" w14:textId="77777777" w:rsidR="002B380A" w:rsidRPr="002B380A" w:rsidRDefault="002B380A" w:rsidP="002B380A">
      <w:pPr>
        <w:pStyle w:val="Prrafodelista"/>
        <w:rPr>
          <w:rFonts w:ascii="Arial" w:hAnsi="Arial" w:cs="Arial"/>
        </w:rPr>
      </w:pPr>
    </w:p>
    <w:p w14:paraId="5CB863F1" w14:textId="77777777" w:rsidR="002B380A" w:rsidRPr="002B380A" w:rsidRDefault="002B380A" w:rsidP="002B380A">
      <w:pPr>
        <w:spacing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En el marco del diseño de propuestas educativas dirigidas a estudiantes mayores de 15 años, resulta fundamental articular dichas iniciativas con currículos diversificados que fortalezcan el desarrollo de sus proyectos de vida. Esta articulación debe estar en concordancia con la Ley 1996 sobre capacidad jurídica, garantizando el acceso a una educación de calidad y pertinencia, acompañada de los apoyos y ajustes razonables necesarios, de acuerdo con las características particulares de cada persona. De esta manera, se asegura la promoción de trayectorias educativas inclusivas que reconozcan la autonomía y dignidad de los estudiantes con discapacidad.</w:t>
      </w:r>
    </w:p>
    <w:p w14:paraId="28DF00AD"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p>
    <w:p w14:paraId="0E29A473" w14:textId="77777777" w:rsidR="002B380A" w:rsidRPr="002B380A" w:rsidRDefault="002B380A" w:rsidP="002B380A">
      <w:pPr>
        <w:spacing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Adicionalmente, resulta clave articular la implementación de la política nacional en el marco del Sistema Nacional de Cualificaciones, con énfasis en las 26 áreas definidas, y en coherencia con el subsistema de formación para el trabajo, de manera que se garantice la pertinencia, equidad y calidad en la trayectoria educativa y laboral de las personas con discapacidad, sus familias y cuidadores.</w:t>
      </w:r>
    </w:p>
    <w:p w14:paraId="6E967AB5"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p>
    <w:p w14:paraId="1DEE7508" w14:textId="77777777" w:rsidR="002B380A" w:rsidRPr="002B380A" w:rsidRDefault="002B380A" w:rsidP="002B380A">
      <w:pPr>
        <w:spacing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El análisis de la Mesa 4 reveló que en Colombia persisten profundas brechas que impiden garantizar una educación inclusiva, equitativa y de calidad para las personas con discapacidad. La segregación escolar, sostenida por la falta de ajustes estructurales en el sistema regular, mantiene a miles de estudiantes en modalidades especiales, reproduciendo prácticas discriminatorias y negando el derecho a aprender en igualdad de condiciones. A ello se suman barreras actitudinales, desconocimiento de derechos, precariedad laboral de los Docentes de Apoyo Pedagógico (DAP) y ausencia de lineamientos claros en modalidades como la educación nocturna o las aulas hospitalarias.</w:t>
      </w:r>
    </w:p>
    <w:p w14:paraId="600C705F"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p>
    <w:p w14:paraId="2504B5B3" w14:textId="30AD2CF0" w:rsidR="002B380A" w:rsidRPr="002B380A" w:rsidRDefault="002B380A" w:rsidP="00020747">
      <w:pPr>
        <w:spacing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 xml:space="preserve">El acceso a materiales y entornos accesibles sigue siendo insuficiente, mientras que la permanencia en la educación superior es baja y desigual, especialmente en zonas rurales. La falta de formación docente especializada y la débil implementación del Decreto 1421 de 2017 reflejan un sistema que aún no ha transitado plenamente hacia un modelo educativo inclusivo basado en derechos. Este diagnóstico coincide con las observaciones de la ONU y la Procuraduría, que señalan deficiencias graves en la adaptación curricular, la </w:t>
      </w:r>
      <w:r w:rsidRPr="002B380A">
        <w:rPr>
          <w:rFonts w:ascii="Arial" w:eastAsia="Times New Roman" w:hAnsi="Arial" w:cs="Arial"/>
          <w:lang w:eastAsia="es-CO"/>
        </w:rPr>
        <w:lastRenderedPageBreak/>
        <w:t>capacitación docente, la disponibilidad de recursos y la gobernanza de la política educativa inclusiva.</w:t>
      </w:r>
    </w:p>
    <w:p w14:paraId="40BB68D9" w14:textId="77777777" w:rsidR="002B380A" w:rsidRPr="002B380A" w:rsidRDefault="002B380A" w:rsidP="002B380A">
      <w:pPr>
        <w:spacing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En este contexto, se reafirma que garantizar el derecho a la educación inclusiva no es una opción de política pública, sino una obligación jurídica derivada de la Constitución (Arts. 13, 67 y 68) y de la Convención sobre los Derechos de las Personas con Discapacidad (CDPD, art. 24). Superar estas brechas exige transformaciones estructurales en el modelo pedagógico, en la gestión institucional y en la financiación del sector.</w:t>
      </w:r>
    </w:p>
    <w:p w14:paraId="70B217FC"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p>
    <w:p w14:paraId="7B4EFF80"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Acciones Estratégicas Educación Inclusiva</w:t>
      </w:r>
    </w:p>
    <w:p w14:paraId="20ACD381"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p>
    <w:p w14:paraId="213AB509"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Establecer una planta nacional de Docentes de Apoyo Pedagógico (DAP) mediante disposición legislativa vinculante, con ingreso por concurso público y nombramiento en propiedad, garantizando su presencia en todas las instituciones educativas oficiales urbanas y rurales, con condiciones laborales estables y dignas.</w:t>
      </w:r>
    </w:p>
    <w:p w14:paraId="643FE472"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Adoptar e implementar el Programa Nacional de Acceso, Permanencia y Graduación de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 xml:space="preserve"> en la Educación Superior, asegurando apoyos académicos, tecnológicos, financieros y de accesibilidad universal, en coordinación con IES públicas y privadas.</w:t>
      </w:r>
    </w:p>
    <w:p w14:paraId="022BE2E0"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y poner en marcha un Programa Nacional de Apoyos Integrales para la Educación Superior, con becas de matrícula al 100 %, subsidios de sostenimiento, apoyos tecnológicos y psicosociales, flexibilización curricular y servicios de acompañamiento continuo.</w:t>
      </w:r>
    </w:p>
    <w:p w14:paraId="68AB6FB5"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Establecer un Sistema Nacional de Monitoreo y Reformulación del Decreto 1421 de 2017, con evaluaciones periódicas de resultados, participación vinculante de sociedad civil y DAP, e insumos técnicos obligatorios para ajustes de política.</w:t>
      </w:r>
    </w:p>
    <w:p w14:paraId="13E965C6"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Implementar un paquete integral de medidas normativas, pedagógicas y de infraestructura, que contemple:</w:t>
      </w:r>
    </w:p>
    <w:p w14:paraId="7BF22070" w14:textId="77777777" w:rsidR="002B380A" w:rsidRPr="002B380A" w:rsidRDefault="002B380A" w:rsidP="00020747">
      <w:pPr>
        <w:pStyle w:val="Prrafodelista"/>
        <w:numPr>
          <w:ilvl w:val="0"/>
          <w:numId w:val="14"/>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Comisión Nacional de Seguimiento a los Ajustes Razonables y Pedagógicos (en pruebas estandarizadas y en el aula).</w:t>
      </w:r>
    </w:p>
    <w:p w14:paraId="12D35BC8" w14:textId="77777777" w:rsidR="002B380A" w:rsidRPr="002B380A" w:rsidRDefault="002B380A" w:rsidP="00020747">
      <w:pPr>
        <w:pStyle w:val="Prrafodelista"/>
        <w:numPr>
          <w:ilvl w:val="0"/>
          <w:numId w:val="14"/>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Plan Nacional de Accesibilidad Física, Digital y Pedagógica.</w:t>
      </w:r>
    </w:p>
    <w:p w14:paraId="5174BB22" w14:textId="77777777" w:rsidR="002B380A" w:rsidRPr="002B380A" w:rsidRDefault="002B380A" w:rsidP="00020747">
      <w:pPr>
        <w:pStyle w:val="Prrafodelista"/>
        <w:numPr>
          <w:ilvl w:val="0"/>
          <w:numId w:val="14"/>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Actualización de la Ley General de Educación y la Ley de Educación Superior, incorporando el enfoque del Diseño Universal para el Aprendizaje (DUA).</w:t>
      </w:r>
    </w:p>
    <w:p w14:paraId="063BD907"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Aumentar progresivamente el presupuesto de educación inclusiva del 20 % al 30 % del sector en un plazo máximo de 5 años, destinándolo a materiales accesibles, tecnologías potenciadoras, adecuaciones de infraestructura, contratación digna de personal y capacitación docente permanente.</w:t>
      </w:r>
    </w:p>
    <w:p w14:paraId="41019492" w14:textId="77777777" w:rsidR="002B380A" w:rsidRPr="002B380A" w:rsidRDefault="002B380A" w:rsidP="00020747">
      <w:pPr>
        <w:numPr>
          <w:ilvl w:val="0"/>
          <w:numId w:val="13"/>
        </w:numPr>
        <w:spacing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Restructurar el modelo pedagógico nacional con base en el DUA y metodologías activas, incorporando la formación en educación inclusiva de manera obligatoria en los programas de formación inicial y continua de todo el personal docente y administrativo.</w:t>
      </w:r>
    </w:p>
    <w:p w14:paraId="3D2BC375" w14:textId="77777777" w:rsidR="002B380A" w:rsidRPr="002B380A" w:rsidRDefault="002B380A" w:rsidP="002B380A">
      <w:pPr>
        <w:spacing w:after="0" w:line="240" w:lineRule="auto"/>
        <w:ind w:left="360"/>
        <w:jc w:val="both"/>
        <w:outlineLvl w:val="1"/>
        <w:rPr>
          <w:rFonts w:ascii="Arial" w:eastAsia="Times New Roman" w:hAnsi="Arial" w:cs="Arial"/>
          <w:lang w:eastAsia="es-CO"/>
        </w:rPr>
      </w:pPr>
    </w:p>
    <w:p w14:paraId="52F62B8E" w14:textId="77777777" w:rsidR="002B380A" w:rsidRPr="002B380A" w:rsidRDefault="002B380A" w:rsidP="00020747">
      <w:pPr>
        <w:numPr>
          <w:ilvl w:val="0"/>
          <w:numId w:val="8"/>
        </w:numPr>
        <w:shd w:val="clear" w:color="auto" w:fill="C5D3FF"/>
        <w:spacing w:before="100" w:beforeAutospacing="1" w:after="0" w:line="240" w:lineRule="auto"/>
        <w:jc w:val="both"/>
        <w:outlineLvl w:val="1"/>
        <w:rPr>
          <w:rFonts w:ascii="Arial" w:eastAsia="Times New Roman" w:hAnsi="Arial" w:cs="Arial"/>
          <w:lang w:eastAsia="es-CO"/>
        </w:rPr>
      </w:pPr>
      <w:r w:rsidRPr="002B380A">
        <w:rPr>
          <w:rFonts w:ascii="Arial" w:hAnsi="Arial" w:cs="Arial"/>
          <w:b/>
          <w:bCs/>
        </w:rPr>
        <w:lastRenderedPageBreak/>
        <w:t>Capacidad legal y participación</w:t>
      </w:r>
      <w:r w:rsidRPr="002B380A">
        <w:rPr>
          <w:rFonts w:ascii="Arial" w:eastAsia="Times New Roman" w:hAnsi="Arial" w:cs="Arial"/>
          <w:lang w:eastAsia="es-CO"/>
        </w:rPr>
        <w:t>:</w:t>
      </w:r>
    </w:p>
    <w:p w14:paraId="48F1CE70"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 xml:space="preserve">En este eje, resulta indispensable definir y poner en marcha un conjunto de acciones orientadas a la activación de los mecanismos de implementación y monitoreo de la Ley 1996, que impulsen de manera efectiva los ajustes institucionales requeridos. Estas acciones deben garantizar el acceso oportuno, pertinente y eficiente a los apoyos necesarios para el ejercicio pleno de la capacidad jurídica, promoviendo la dignidad autónoma y la participación de las personas con discapacidad en todos los ámbitos de la vida económica, social, política y comunitaria. </w:t>
      </w:r>
    </w:p>
    <w:p w14:paraId="7F896F15"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Las gobernaciones, en el marco de la Ley 1996 de 2019, tienen la obligación ineludible de configurar y garantizar el funcionamiento de equipos interdisciplinarios especializados para la valoración de apoyos de las personas con discapacidad. Esta responsabilidad implica no solo disponer de los recursos humanos, técnicos y financieros necesarios, sino también asegurar que dichos equipos actúen con criterios de idoneidad, independencia y respeto absoluto por la voluntad y las preferencias de las personas. La conformación y operación efectiva de estos equipos constituye un deber estatal para garantizar el ejercicio pleno de la capacidad jurídica, la dignidad autónoma y el acceso en condiciones de igualdad a la justicia y a todos los actos de la vida civil.</w:t>
      </w:r>
    </w:p>
    <w:p w14:paraId="56777502"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Estos profesionales, deben capacitarse por parte del Ministerio de la Justicia y nombrarse en carrera administrativa, con el fin de evitar la rotación de personal en el marco de la continuidad de los procesos.</w:t>
      </w:r>
    </w:p>
    <w:p w14:paraId="3FD0BBA6"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De acuerdo con lo anterior, a continuación, se relaciona tabla con la clasificación de los apoyos.</w:t>
      </w:r>
    </w:p>
    <w:p w14:paraId="45BB94B0"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B380A" w:rsidRPr="002B380A" w14:paraId="2D319D3F" w14:textId="77777777" w:rsidTr="00A20985">
        <w:tc>
          <w:tcPr>
            <w:tcW w:w="2880" w:type="dxa"/>
          </w:tcPr>
          <w:p w14:paraId="4844056B" w14:textId="77777777" w:rsidR="002B380A" w:rsidRPr="002B380A" w:rsidRDefault="002B380A" w:rsidP="00A20985">
            <w:pPr>
              <w:rPr>
                <w:rFonts w:ascii="Arial" w:hAnsi="Arial" w:cs="Arial"/>
              </w:rPr>
            </w:pPr>
            <w:r w:rsidRPr="002B380A">
              <w:rPr>
                <w:rFonts w:ascii="Arial" w:hAnsi="Arial" w:cs="Arial"/>
              </w:rPr>
              <w:t>Figura / Apoyo</w:t>
            </w:r>
          </w:p>
        </w:tc>
        <w:tc>
          <w:tcPr>
            <w:tcW w:w="2880" w:type="dxa"/>
          </w:tcPr>
          <w:p w14:paraId="7490BFC5" w14:textId="77777777" w:rsidR="002B380A" w:rsidRPr="002B380A" w:rsidRDefault="002B380A" w:rsidP="00A20985">
            <w:pPr>
              <w:rPr>
                <w:rFonts w:ascii="Arial" w:hAnsi="Arial" w:cs="Arial"/>
              </w:rPr>
            </w:pPr>
            <w:r w:rsidRPr="002B380A">
              <w:rPr>
                <w:rFonts w:ascii="Arial" w:hAnsi="Arial" w:cs="Arial"/>
              </w:rPr>
              <w:t>Definición en la Ley 1996 de 2019</w:t>
            </w:r>
          </w:p>
        </w:tc>
        <w:tc>
          <w:tcPr>
            <w:tcW w:w="2880" w:type="dxa"/>
          </w:tcPr>
          <w:p w14:paraId="7019E9F7" w14:textId="77777777" w:rsidR="002B380A" w:rsidRPr="002B380A" w:rsidRDefault="002B380A" w:rsidP="00A20985">
            <w:pPr>
              <w:rPr>
                <w:rFonts w:ascii="Arial" w:hAnsi="Arial" w:cs="Arial"/>
              </w:rPr>
            </w:pPr>
            <w:r w:rsidRPr="002B380A">
              <w:rPr>
                <w:rFonts w:ascii="Arial" w:hAnsi="Arial" w:cs="Arial"/>
              </w:rPr>
              <w:t>Referencia en la Ley</w:t>
            </w:r>
          </w:p>
        </w:tc>
      </w:tr>
      <w:tr w:rsidR="002B380A" w:rsidRPr="002B380A" w14:paraId="77807588" w14:textId="77777777" w:rsidTr="00A20985">
        <w:tc>
          <w:tcPr>
            <w:tcW w:w="2880" w:type="dxa"/>
          </w:tcPr>
          <w:p w14:paraId="636A3EBE" w14:textId="77777777" w:rsidR="002B380A" w:rsidRPr="002B380A" w:rsidRDefault="002B380A" w:rsidP="00A20985">
            <w:pPr>
              <w:rPr>
                <w:rFonts w:ascii="Arial" w:hAnsi="Arial" w:cs="Arial"/>
              </w:rPr>
            </w:pPr>
            <w:r w:rsidRPr="002B380A">
              <w:rPr>
                <w:rFonts w:ascii="Arial" w:hAnsi="Arial" w:cs="Arial"/>
              </w:rPr>
              <w:t>Apoyos</w:t>
            </w:r>
          </w:p>
        </w:tc>
        <w:tc>
          <w:tcPr>
            <w:tcW w:w="2880" w:type="dxa"/>
          </w:tcPr>
          <w:p w14:paraId="7DF5FC73" w14:textId="77777777" w:rsidR="002B380A" w:rsidRPr="002B380A" w:rsidRDefault="002B380A" w:rsidP="00A20985">
            <w:pPr>
              <w:rPr>
                <w:rFonts w:ascii="Arial" w:hAnsi="Arial" w:cs="Arial"/>
              </w:rPr>
            </w:pPr>
            <w:r w:rsidRPr="002B380A">
              <w:rPr>
                <w:rFonts w:ascii="Arial" w:hAnsi="Arial" w:cs="Arial"/>
              </w:rPr>
              <w:t>Tipos de asistencia que se prestan a la persona con discapacidad para facilitar el ejercicio de su capacidad legal (ej. comunicación, comprensión de actos jurídicos, manifestación de voluntad).</w:t>
            </w:r>
          </w:p>
        </w:tc>
        <w:tc>
          <w:tcPr>
            <w:tcW w:w="2880" w:type="dxa"/>
          </w:tcPr>
          <w:p w14:paraId="60E2CA87" w14:textId="77777777" w:rsidR="002B380A" w:rsidRPr="002B380A" w:rsidRDefault="002B380A" w:rsidP="00A20985">
            <w:pPr>
              <w:rPr>
                <w:rFonts w:ascii="Arial" w:hAnsi="Arial" w:cs="Arial"/>
              </w:rPr>
            </w:pPr>
            <w:r w:rsidRPr="002B380A">
              <w:rPr>
                <w:rFonts w:ascii="Arial" w:hAnsi="Arial" w:cs="Arial"/>
              </w:rPr>
              <w:t>Art. 3.4</w:t>
            </w:r>
          </w:p>
        </w:tc>
      </w:tr>
      <w:tr w:rsidR="002B380A" w:rsidRPr="002B380A" w14:paraId="65FB2690" w14:textId="77777777" w:rsidTr="00A20985">
        <w:tc>
          <w:tcPr>
            <w:tcW w:w="2880" w:type="dxa"/>
          </w:tcPr>
          <w:p w14:paraId="1629D01B" w14:textId="77777777" w:rsidR="002B380A" w:rsidRPr="002B380A" w:rsidRDefault="002B380A" w:rsidP="00A20985">
            <w:pPr>
              <w:rPr>
                <w:rFonts w:ascii="Arial" w:hAnsi="Arial" w:cs="Arial"/>
              </w:rPr>
            </w:pPr>
            <w:r w:rsidRPr="002B380A">
              <w:rPr>
                <w:rFonts w:ascii="Arial" w:hAnsi="Arial" w:cs="Arial"/>
              </w:rPr>
              <w:t>Apoyos formales</w:t>
            </w:r>
          </w:p>
        </w:tc>
        <w:tc>
          <w:tcPr>
            <w:tcW w:w="2880" w:type="dxa"/>
          </w:tcPr>
          <w:p w14:paraId="5D214C49" w14:textId="77777777" w:rsidR="002B380A" w:rsidRPr="002B380A" w:rsidRDefault="002B380A" w:rsidP="00A20985">
            <w:pPr>
              <w:rPr>
                <w:rFonts w:ascii="Arial" w:hAnsi="Arial" w:cs="Arial"/>
              </w:rPr>
            </w:pPr>
            <w:r w:rsidRPr="002B380A">
              <w:rPr>
                <w:rFonts w:ascii="Arial" w:hAnsi="Arial" w:cs="Arial"/>
              </w:rPr>
              <w:t xml:space="preserve">Aquellos que se constituyen mediante los </w:t>
            </w:r>
            <w:r w:rsidRPr="002B380A">
              <w:rPr>
                <w:rFonts w:ascii="Arial" w:hAnsi="Arial" w:cs="Arial"/>
              </w:rPr>
              <w:lastRenderedPageBreak/>
              <w:t>procedimientos previstos en la legislación (acuerdos de apoyo, adjudicación judicial, directivas anticipadas).</w:t>
            </w:r>
          </w:p>
        </w:tc>
        <w:tc>
          <w:tcPr>
            <w:tcW w:w="2880" w:type="dxa"/>
          </w:tcPr>
          <w:p w14:paraId="61787A5D" w14:textId="77777777" w:rsidR="002B380A" w:rsidRPr="002B380A" w:rsidRDefault="002B380A" w:rsidP="00A20985">
            <w:pPr>
              <w:rPr>
                <w:rFonts w:ascii="Arial" w:hAnsi="Arial" w:cs="Arial"/>
              </w:rPr>
            </w:pPr>
            <w:r w:rsidRPr="002B380A">
              <w:rPr>
                <w:rFonts w:ascii="Arial" w:hAnsi="Arial" w:cs="Arial"/>
              </w:rPr>
              <w:lastRenderedPageBreak/>
              <w:t>Art. 3.5</w:t>
            </w:r>
          </w:p>
        </w:tc>
      </w:tr>
      <w:tr w:rsidR="002B380A" w:rsidRPr="002B380A" w14:paraId="7630F024" w14:textId="77777777" w:rsidTr="00A20985">
        <w:tc>
          <w:tcPr>
            <w:tcW w:w="2880" w:type="dxa"/>
          </w:tcPr>
          <w:p w14:paraId="6F0347EA" w14:textId="77777777" w:rsidR="002B380A" w:rsidRPr="002B380A" w:rsidRDefault="002B380A" w:rsidP="00A20985">
            <w:pPr>
              <w:rPr>
                <w:rFonts w:ascii="Arial" w:hAnsi="Arial" w:cs="Arial"/>
              </w:rPr>
            </w:pPr>
            <w:r w:rsidRPr="002B380A">
              <w:rPr>
                <w:rFonts w:ascii="Arial" w:hAnsi="Arial" w:cs="Arial"/>
              </w:rPr>
              <w:t>Acuerdo de apoyos</w:t>
            </w:r>
          </w:p>
        </w:tc>
        <w:tc>
          <w:tcPr>
            <w:tcW w:w="2880" w:type="dxa"/>
          </w:tcPr>
          <w:p w14:paraId="6BEAC189" w14:textId="77777777" w:rsidR="002B380A" w:rsidRPr="002B380A" w:rsidRDefault="002B380A" w:rsidP="00A20985">
            <w:pPr>
              <w:rPr>
                <w:rFonts w:ascii="Arial" w:hAnsi="Arial" w:cs="Arial"/>
              </w:rPr>
            </w:pPr>
            <w:r w:rsidRPr="002B380A">
              <w:rPr>
                <w:rFonts w:ascii="Arial" w:hAnsi="Arial" w:cs="Arial"/>
              </w:rPr>
              <w:t>Mecanismo formal por el cual una persona designa a otras (naturales o jurídicas) para que le asistan en la toma de decisiones sobre actos jurídicos determinados. Puede realizarse ante notario o conciliador.</w:t>
            </w:r>
          </w:p>
        </w:tc>
        <w:tc>
          <w:tcPr>
            <w:tcW w:w="2880" w:type="dxa"/>
          </w:tcPr>
          <w:p w14:paraId="280F8368" w14:textId="77777777" w:rsidR="002B380A" w:rsidRPr="002B380A" w:rsidRDefault="002B380A" w:rsidP="00A20985">
            <w:pPr>
              <w:rPr>
                <w:rFonts w:ascii="Arial" w:hAnsi="Arial" w:cs="Arial"/>
              </w:rPr>
            </w:pPr>
            <w:r w:rsidRPr="002B380A">
              <w:rPr>
                <w:rFonts w:ascii="Arial" w:hAnsi="Arial" w:cs="Arial"/>
              </w:rPr>
              <w:t>Arts. 15–20</w:t>
            </w:r>
          </w:p>
        </w:tc>
      </w:tr>
      <w:tr w:rsidR="002B380A" w:rsidRPr="002B380A" w14:paraId="7B752096" w14:textId="77777777" w:rsidTr="00A20985">
        <w:tc>
          <w:tcPr>
            <w:tcW w:w="2880" w:type="dxa"/>
          </w:tcPr>
          <w:p w14:paraId="4E797A3B" w14:textId="77777777" w:rsidR="002B380A" w:rsidRPr="002B380A" w:rsidRDefault="002B380A" w:rsidP="00A20985">
            <w:pPr>
              <w:rPr>
                <w:rFonts w:ascii="Arial" w:hAnsi="Arial" w:cs="Arial"/>
              </w:rPr>
            </w:pPr>
            <w:r w:rsidRPr="002B380A">
              <w:rPr>
                <w:rFonts w:ascii="Arial" w:hAnsi="Arial" w:cs="Arial"/>
              </w:rPr>
              <w:t>Directivas anticipadas</w:t>
            </w:r>
          </w:p>
        </w:tc>
        <w:tc>
          <w:tcPr>
            <w:tcW w:w="2880" w:type="dxa"/>
          </w:tcPr>
          <w:p w14:paraId="25530BAB" w14:textId="77777777" w:rsidR="002B380A" w:rsidRPr="002B380A" w:rsidRDefault="002B380A" w:rsidP="00A20985">
            <w:pPr>
              <w:rPr>
                <w:rFonts w:ascii="Arial" w:hAnsi="Arial" w:cs="Arial"/>
              </w:rPr>
            </w:pPr>
            <w:r w:rsidRPr="002B380A">
              <w:rPr>
                <w:rFonts w:ascii="Arial" w:hAnsi="Arial" w:cs="Arial"/>
              </w:rPr>
              <w:t>Herramienta mediante la cual una persona mayor de edad expresa de forma anticipada su voluntad y preferencias respecto a actos jurídicos (salud, financieros, personales, etc.).</w:t>
            </w:r>
          </w:p>
        </w:tc>
        <w:tc>
          <w:tcPr>
            <w:tcW w:w="2880" w:type="dxa"/>
          </w:tcPr>
          <w:p w14:paraId="7DF3579D" w14:textId="77777777" w:rsidR="002B380A" w:rsidRPr="002B380A" w:rsidRDefault="002B380A" w:rsidP="00A20985">
            <w:pPr>
              <w:rPr>
                <w:rFonts w:ascii="Arial" w:hAnsi="Arial" w:cs="Arial"/>
              </w:rPr>
            </w:pPr>
            <w:r w:rsidRPr="002B380A">
              <w:rPr>
                <w:rFonts w:ascii="Arial" w:hAnsi="Arial" w:cs="Arial"/>
              </w:rPr>
              <w:t>Arts. 21–31</w:t>
            </w:r>
          </w:p>
        </w:tc>
      </w:tr>
      <w:tr w:rsidR="002B380A" w:rsidRPr="002B380A" w14:paraId="099C057B" w14:textId="77777777" w:rsidTr="00A20985">
        <w:tc>
          <w:tcPr>
            <w:tcW w:w="2880" w:type="dxa"/>
          </w:tcPr>
          <w:p w14:paraId="577012C0" w14:textId="77777777" w:rsidR="002B380A" w:rsidRPr="002B380A" w:rsidRDefault="002B380A" w:rsidP="00A20985">
            <w:pPr>
              <w:rPr>
                <w:rFonts w:ascii="Arial" w:hAnsi="Arial" w:cs="Arial"/>
              </w:rPr>
            </w:pPr>
            <w:r w:rsidRPr="002B380A">
              <w:rPr>
                <w:rFonts w:ascii="Arial" w:hAnsi="Arial" w:cs="Arial"/>
              </w:rPr>
              <w:t>Adjudicación judicial de apoyos</w:t>
            </w:r>
          </w:p>
        </w:tc>
        <w:tc>
          <w:tcPr>
            <w:tcW w:w="2880" w:type="dxa"/>
          </w:tcPr>
          <w:p w14:paraId="018C3E20" w14:textId="77777777" w:rsidR="002B380A" w:rsidRPr="002B380A" w:rsidRDefault="002B380A" w:rsidP="00A20985">
            <w:pPr>
              <w:rPr>
                <w:rFonts w:ascii="Arial" w:hAnsi="Arial" w:cs="Arial"/>
              </w:rPr>
            </w:pPr>
            <w:r w:rsidRPr="002B380A">
              <w:rPr>
                <w:rFonts w:ascii="Arial" w:hAnsi="Arial" w:cs="Arial"/>
              </w:rPr>
              <w:t>Proceso judicial para designar apoyos formales en casos en que la persona requiera asistencia para actos jurídicos concretos.</w:t>
            </w:r>
          </w:p>
        </w:tc>
        <w:tc>
          <w:tcPr>
            <w:tcW w:w="2880" w:type="dxa"/>
          </w:tcPr>
          <w:p w14:paraId="7C37F417" w14:textId="77777777" w:rsidR="002B380A" w:rsidRPr="002B380A" w:rsidRDefault="002B380A" w:rsidP="00A20985">
            <w:pPr>
              <w:rPr>
                <w:rFonts w:ascii="Arial" w:hAnsi="Arial" w:cs="Arial"/>
              </w:rPr>
            </w:pPr>
            <w:r w:rsidRPr="002B380A">
              <w:rPr>
                <w:rFonts w:ascii="Arial" w:hAnsi="Arial" w:cs="Arial"/>
              </w:rPr>
              <w:t>Arts. 32–43</w:t>
            </w:r>
          </w:p>
        </w:tc>
      </w:tr>
      <w:tr w:rsidR="002B380A" w:rsidRPr="002B380A" w14:paraId="5F2B01BD" w14:textId="77777777" w:rsidTr="00A20985">
        <w:tc>
          <w:tcPr>
            <w:tcW w:w="2880" w:type="dxa"/>
          </w:tcPr>
          <w:p w14:paraId="418AE6B9" w14:textId="77777777" w:rsidR="002B380A" w:rsidRPr="002B380A" w:rsidRDefault="002B380A" w:rsidP="00A20985">
            <w:pPr>
              <w:rPr>
                <w:rFonts w:ascii="Arial" w:hAnsi="Arial" w:cs="Arial"/>
              </w:rPr>
            </w:pPr>
            <w:r w:rsidRPr="002B380A">
              <w:rPr>
                <w:rFonts w:ascii="Arial" w:hAnsi="Arial" w:cs="Arial"/>
              </w:rPr>
              <w:t>Defensor personal</w:t>
            </w:r>
          </w:p>
        </w:tc>
        <w:tc>
          <w:tcPr>
            <w:tcW w:w="2880" w:type="dxa"/>
          </w:tcPr>
          <w:p w14:paraId="08C2130A" w14:textId="77777777" w:rsidR="002B380A" w:rsidRPr="002B380A" w:rsidRDefault="002B380A" w:rsidP="00A20985">
            <w:pPr>
              <w:rPr>
                <w:rFonts w:ascii="Arial" w:hAnsi="Arial" w:cs="Arial"/>
              </w:rPr>
            </w:pPr>
            <w:r w:rsidRPr="002B380A">
              <w:rPr>
                <w:rFonts w:ascii="Arial" w:hAnsi="Arial" w:cs="Arial"/>
              </w:rPr>
              <w:t xml:space="preserve">Figura designada por un juez de familia (Defensoría del Pueblo) cuando la persona con discapacidad necesita apoyos pero no cuenta </w:t>
            </w:r>
            <w:r w:rsidRPr="002B380A">
              <w:rPr>
                <w:rFonts w:ascii="Arial" w:hAnsi="Arial" w:cs="Arial"/>
              </w:rPr>
              <w:lastRenderedPageBreak/>
              <w:t>con alguien de confianza.</w:t>
            </w:r>
          </w:p>
        </w:tc>
        <w:tc>
          <w:tcPr>
            <w:tcW w:w="2880" w:type="dxa"/>
          </w:tcPr>
          <w:p w14:paraId="18611338" w14:textId="77777777" w:rsidR="002B380A" w:rsidRPr="002B380A" w:rsidRDefault="002B380A" w:rsidP="00A20985">
            <w:pPr>
              <w:rPr>
                <w:rFonts w:ascii="Arial" w:hAnsi="Arial" w:cs="Arial"/>
              </w:rPr>
            </w:pPr>
            <w:r w:rsidRPr="002B380A">
              <w:rPr>
                <w:rFonts w:ascii="Arial" w:hAnsi="Arial" w:cs="Arial"/>
              </w:rPr>
              <w:lastRenderedPageBreak/>
              <w:t>Art. 14</w:t>
            </w:r>
          </w:p>
        </w:tc>
      </w:tr>
      <w:tr w:rsidR="002B380A" w:rsidRPr="002B380A" w14:paraId="14B5A589" w14:textId="77777777" w:rsidTr="00A20985">
        <w:tc>
          <w:tcPr>
            <w:tcW w:w="2880" w:type="dxa"/>
          </w:tcPr>
          <w:p w14:paraId="0FEEAAEC" w14:textId="77777777" w:rsidR="002B380A" w:rsidRPr="002B380A" w:rsidRDefault="002B380A" w:rsidP="00A20985">
            <w:pPr>
              <w:rPr>
                <w:rFonts w:ascii="Arial" w:hAnsi="Arial" w:cs="Arial"/>
              </w:rPr>
            </w:pPr>
            <w:r w:rsidRPr="002B380A">
              <w:rPr>
                <w:rFonts w:ascii="Arial" w:hAnsi="Arial" w:cs="Arial"/>
              </w:rPr>
              <w:t>Personas de apoyo</w:t>
            </w:r>
          </w:p>
        </w:tc>
        <w:tc>
          <w:tcPr>
            <w:tcW w:w="2880" w:type="dxa"/>
          </w:tcPr>
          <w:p w14:paraId="521FCB7E" w14:textId="77777777" w:rsidR="002B380A" w:rsidRPr="002B380A" w:rsidRDefault="002B380A" w:rsidP="00A20985">
            <w:pPr>
              <w:rPr>
                <w:rFonts w:ascii="Arial" w:hAnsi="Arial" w:cs="Arial"/>
              </w:rPr>
            </w:pPr>
            <w:r w:rsidRPr="002B380A">
              <w:rPr>
                <w:rFonts w:ascii="Arial" w:hAnsi="Arial" w:cs="Arial"/>
              </w:rPr>
              <w:t>Personas naturales o jurídicas designadas para asistir en la manifestación de la voluntad. Tienen obligaciones de diligencia, confianza, confidencialidad y respeto a la voluntad del titular.</w:t>
            </w:r>
          </w:p>
        </w:tc>
        <w:tc>
          <w:tcPr>
            <w:tcW w:w="2880" w:type="dxa"/>
          </w:tcPr>
          <w:p w14:paraId="28CE7D9D" w14:textId="77777777" w:rsidR="002B380A" w:rsidRPr="002B380A" w:rsidRDefault="002B380A" w:rsidP="00A20985">
            <w:pPr>
              <w:rPr>
                <w:rFonts w:ascii="Arial" w:hAnsi="Arial" w:cs="Arial"/>
              </w:rPr>
            </w:pPr>
            <w:r w:rsidRPr="002B380A">
              <w:rPr>
                <w:rFonts w:ascii="Arial" w:hAnsi="Arial" w:cs="Arial"/>
              </w:rPr>
              <w:t>Arts. 44–50</w:t>
            </w:r>
          </w:p>
        </w:tc>
      </w:tr>
      <w:tr w:rsidR="002B380A" w:rsidRPr="002B380A" w14:paraId="4A3F389C" w14:textId="77777777" w:rsidTr="00A20985">
        <w:tc>
          <w:tcPr>
            <w:tcW w:w="2880" w:type="dxa"/>
          </w:tcPr>
          <w:p w14:paraId="179C46C6" w14:textId="77777777" w:rsidR="002B380A" w:rsidRPr="002B380A" w:rsidRDefault="002B380A" w:rsidP="00A20985">
            <w:pPr>
              <w:rPr>
                <w:rFonts w:ascii="Arial" w:hAnsi="Arial" w:cs="Arial"/>
              </w:rPr>
            </w:pPr>
            <w:r w:rsidRPr="002B380A">
              <w:rPr>
                <w:rFonts w:ascii="Arial" w:hAnsi="Arial" w:cs="Arial"/>
              </w:rPr>
              <w:t>Ajustes razonables</w:t>
            </w:r>
          </w:p>
        </w:tc>
        <w:tc>
          <w:tcPr>
            <w:tcW w:w="2880" w:type="dxa"/>
          </w:tcPr>
          <w:p w14:paraId="6153D0C7" w14:textId="77777777" w:rsidR="002B380A" w:rsidRPr="002B380A" w:rsidRDefault="002B380A" w:rsidP="00A20985">
            <w:pPr>
              <w:rPr>
                <w:rFonts w:ascii="Arial" w:hAnsi="Arial" w:cs="Arial"/>
              </w:rPr>
            </w:pPr>
            <w:r w:rsidRPr="002B380A">
              <w:rPr>
                <w:rFonts w:ascii="Arial" w:hAnsi="Arial" w:cs="Arial"/>
              </w:rPr>
              <w:t>Modificaciones y adaptaciones necesarias, que no impongan carga desproporcionada, para garantizar el goce de derechos en igualdad de condiciones.</w:t>
            </w:r>
          </w:p>
        </w:tc>
        <w:tc>
          <w:tcPr>
            <w:tcW w:w="2880" w:type="dxa"/>
          </w:tcPr>
          <w:p w14:paraId="677D3AA2" w14:textId="77777777" w:rsidR="002B380A" w:rsidRPr="002B380A" w:rsidRDefault="002B380A" w:rsidP="00A20985">
            <w:pPr>
              <w:rPr>
                <w:rFonts w:ascii="Arial" w:hAnsi="Arial" w:cs="Arial"/>
              </w:rPr>
            </w:pPr>
            <w:r w:rsidRPr="002B380A">
              <w:rPr>
                <w:rFonts w:ascii="Arial" w:hAnsi="Arial" w:cs="Arial"/>
              </w:rPr>
              <w:t>Art. 3.6 y 8</w:t>
            </w:r>
          </w:p>
        </w:tc>
      </w:tr>
      <w:tr w:rsidR="002B380A" w:rsidRPr="002B380A" w14:paraId="7D945E59" w14:textId="77777777" w:rsidTr="00A20985">
        <w:tc>
          <w:tcPr>
            <w:tcW w:w="2880" w:type="dxa"/>
          </w:tcPr>
          <w:p w14:paraId="766B97C1" w14:textId="77777777" w:rsidR="002B380A" w:rsidRPr="002B380A" w:rsidRDefault="002B380A" w:rsidP="00A20985">
            <w:pPr>
              <w:rPr>
                <w:rFonts w:ascii="Arial" w:hAnsi="Arial" w:cs="Arial"/>
              </w:rPr>
            </w:pPr>
            <w:r w:rsidRPr="002B380A">
              <w:rPr>
                <w:rFonts w:ascii="Arial" w:hAnsi="Arial" w:cs="Arial"/>
              </w:rPr>
              <w:t>Valoración de apoyos</w:t>
            </w:r>
          </w:p>
        </w:tc>
        <w:tc>
          <w:tcPr>
            <w:tcW w:w="2880" w:type="dxa"/>
          </w:tcPr>
          <w:p w14:paraId="18A9B436" w14:textId="77777777" w:rsidR="002B380A" w:rsidRPr="002B380A" w:rsidRDefault="002B380A" w:rsidP="00A20985">
            <w:pPr>
              <w:rPr>
                <w:rFonts w:ascii="Arial" w:hAnsi="Arial" w:cs="Arial"/>
              </w:rPr>
            </w:pPr>
            <w:r w:rsidRPr="002B380A">
              <w:rPr>
                <w:rFonts w:ascii="Arial" w:hAnsi="Arial" w:cs="Arial"/>
              </w:rPr>
              <w:t>Proceso técnico que determina los apoyos que requiere una persona para tomar decisiones relacionadas con el ejercicio de su capacidad legal.</w:t>
            </w:r>
          </w:p>
        </w:tc>
        <w:tc>
          <w:tcPr>
            <w:tcW w:w="2880" w:type="dxa"/>
          </w:tcPr>
          <w:p w14:paraId="41734113" w14:textId="77777777" w:rsidR="002B380A" w:rsidRPr="002B380A" w:rsidRDefault="002B380A" w:rsidP="00A20985">
            <w:pPr>
              <w:rPr>
                <w:rFonts w:ascii="Arial" w:hAnsi="Arial" w:cs="Arial"/>
              </w:rPr>
            </w:pPr>
            <w:r w:rsidRPr="002B380A">
              <w:rPr>
                <w:rFonts w:ascii="Arial" w:hAnsi="Arial" w:cs="Arial"/>
              </w:rPr>
              <w:t>Arts. 3.7, 11–13</w:t>
            </w:r>
          </w:p>
        </w:tc>
      </w:tr>
    </w:tbl>
    <w:p w14:paraId="3FF4847A" w14:textId="77777777" w:rsidR="002B380A" w:rsidRPr="002B380A" w:rsidRDefault="002B380A" w:rsidP="002B380A">
      <w:pPr>
        <w:rPr>
          <w:rFonts w:ascii="Arial" w:hAnsi="Arial" w:cs="Arial"/>
        </w:rPr>
      </w:pPr>
    </w:p>
    <w:p w14:paraId="228B17CF" w14:textId="77777777" w:rsidR="002B380A" w:rsidRPr="002B380A" w:rsidRDefault="002B380A" w:rsidP="00020747">
      <w:pPr>
        <w:numPr>
          <w:ilvl w:val="0"/>
          <w:numId w:val="8"/>
        </w:numPr>
        <w:shd w:val="clear" w:color="auto" w:fill="C5D3FF"/>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Accesibilidad universal y servicios inclusivos</w:t>
      </w:r>
      <w:r w:rsidRPr="002B380A">
        <w:rPr>
          <w:rFonts w:ascii="Arial" w:eastAsia="Times New Roman" w:hAnsi="Arial" w:cs="Arial"/>
          <w:lang w:eastAsia="es-CO"/>
        </w:rPr>
        <w:t xml:space="preserve">: </w:t>
      </w:r>
    </w:p>
    <w:p w14:paraId="4D1D31B9"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En este eje, es necesario diseñar e implementar un conjunto articulado de acciones que fortalezcan la ejecución del Plan Nacional de Accesibilidad, con alcance en los ámbitos de infraestructura, transporte, tecnologías de la información y la comunicación (TIC), salud y justicia. La consolidación de estas medidas permitirá garantizar el acceso efectivo a programas y servicios, promover la vida independiente, favorecer la inclusión en el mundo laboral y asegurar el ejercicio del derecho a la información y la comunicación en condiciones de igualdad.</w:t>
      </w:r>
    </w:p>
    <w:p w14:paraId="740951A8"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Para especificar las tecnologías universales, a continuación, se relaciona tabla con las especificaciones de cada uno de los ámbitos y el uso de las Tic. </w:t>
      </w:r>
    </w:p>
    <w:p w14:paraId="248E96DD"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B380A" w:rsidRPr="002B380A" w14:paraId="3AA1227C" w14:textId="77777777" w:rsidTr="00A20985">
        <w:tc>
          <w:tcPr>
            <w:tcW w:w="2880" w:type="dxa"/>
          </w:tcPr>
          <w:p w14:paraId="0D3E6771" w14:textId="77777777" w:rsidR="002B380A" w:rsidRPr="002B380A" w:rsidRDefault="002B380A" w:rsidP="00A20985">
            <w:pPr>
              <w:rPr>
                <w:rFonts w:ascii="Arial" w:hAnsi="Arial" w:cs="Arial"/>
              </w:rPr>
            </w:pPr>
            <w:r w:rsidRPr="002B380A">
              <w:rPr>
                <w:rFonts w:ascii="Arial" w:hAnsi="Arial" w:cs="Arial"/>
              </w:rPr>
              <w:t>Ámbito</w:t>
            </w:r>
          </w:p>
        </w:tc>
        <w:tc>
          <w:tcPr>
            <w:tcW w:w="2880" w:type="dxa"/>
          </w:tcPr>
          <w:p w14:paraId="2E1314A5" w14:textId="77777777" w:rsidR="002B380A" w:rsidRPr="002B380A" w:rsidRDefault="002B380A" w:rsidP="00A20985">
            <w:pPr>
              <w:rPr>
                <w:rFonts w:ascii="Arial" w:hAnsi="Arial" w:cs="Arial"/>
              </w:rPr>
            </w:pPr>
            <w:r w:rsidRPr="002B380A">
              <w:rPr>
                <w:rFonts w:ascii="Arial" w:hAnsi="Arial" w:cs="Arial"/>
              </w:rPr>
              <w:t>Accesibilidad Universal (Principio General)</w:t>
            </w:r>
          </w:p>
        </w:tc>
        <w:tc>
          <w:tcPr>
            <w:tcW w:w="2880" w:type="dxa"/>
          </w:tcPr>
          <w:p w14:paraId="2D0BD96E" w14:textId="77777777" w:rsidR="002B380A" w:rsidRPr="002B380A" w:rsidRDefault="002B380A" w:rsidP="00A20985">
            <w:pPr>
              <w:rPr>
                <w:rFonts w:ascii="Arial" w:hAnsi="Arial" w:cs="Arial"/>
              </w:rPr>
            </w:pPr>
            <w:r w:rsidRPr="002B380A">
              <w:rPr>
                <w:rFonts w:ascii="Arial" w:hAnsi="Arial" w:cs="Arial"/>
              </w:rPr>
              <w:t>Acciones y Servicios Inclusivos (Implementación Específica)</w:t>
            </w:r>
          </w:p>
        </w:tc>
      </w:tr>
      <w:tr w:rsidR="002B380A" w:rsidRPr="002B380A" w14:paraId="6E83592D" w14:textId="77777777" w:rsidTr="00A20985">
        <w:tc>
          <w:tcPr>
            <w:tcW w:w="2880" w:type="dxa"/>
          </w:tcPr>
          <w:p w14:paraId="52B4BA80" w14:textId="77777777" w:rsidR="002B380A" w:rsidRPr="002B380A" w:rsidRDefault="002B380A" w:rsidP="00A20985">
            <w:pPr>
              <w:rPr>
                <w:rFonts w:ascii="Arial" w:hAnsi="Arial" w:cs="Arial"/>
              </w:rPr>
            </w:pPr>
            <w:r w:rsidRPr="002B380A">
              <w:rPr>
                <w:rFonts w:ascii="Arial" w:hAnsi="Arial" w:cs="Arial"/>
              </w:rPr>
              <w:t>Infraestructura</w:t>
            </w:r>
          </w:p>
        </w:tc>
        <w:tc>
          <w:tcPr>
            <w:tcW w:w="2880" w:type="dxa"/>
          </w:tcPr>
          <w:p w14:paraId="7A6396F7" w14:textId="77777777" w:rsidR="002B380A" w:rsidRPr="002B380A" w:rsidRDefault="002B380A" w:rsidP="00A20985">
            <w:pPr>
              <w:rPr>
                <w:rFonts w:ascii="Arial" w:hAnsi="Arial" w:cs="Arial"/>
              </w:rPr>
            </w:pPr>
            <w:r w:rsidRPr="002B380A">
              <w:rPr>
                <w:rFonts w:ascii="Arial" w:hAnsi="Arial" w:cs="Arial"/>
              </w:rPr>
              <w:t>Espacios físicos diseñados o adaptados para el uso de todas las personas, sin discriminación.</w:t>
            </w:r>
          </w:p>
        </w:tc>
        <w:tc>
          <w:tcPr>
            <w:tcW w:w="2880" w:type="dxa"/>
          </w:tcPr>
          <w:p w14:paraId="59A37319" w14:textId="77777777" w:rsidR="002B380A" w:rsidRPr="002B380A" w:rsidRDefault="002B380A" w:rsidP="00A20985">
            <w:pPr>
              <w:rPr>
                <w:rFonts w:ascii="Arial" w:hAnsi="Arial" w:cs="Arial"/>
              </w:rPr>
            </w:pPr>
            <w:r w:rsidRPr="002B380A">
              <w:rPr>
                <w:rFonts w:ascii="Arial" w:hAnsi="Arial" w:cs="Arial"/>
              </w:rPr>
              <w:t>Rampas, ascensores accesibles, señalización táctil, baños accesibles, mobiliario urbano incluyente.</w:t>
            </w:r>
          </w:p>
        </w:tc>
      </w:tr>
      <w:tr w:rsidR="002B380A" w:rsidRPr="002B380A" w14:paraId="7421DB29" w14:textId="77777777" w:rsidTr="00A20985">
        <w:tc>
          <w:tcPr>
            <w:tcW w:w="2880" w:type="dxa"/>
          </w:tcPr>
          <w:p w14:paraId="4000FE0C" w14:textId="77777777" w:rsidR="002B380A" w:rsidRPr="002B380A" w:rsidRDefault="002B380A" w:rsidP="00A20985">
            <w:pPr>
              <w:rPr>
                <w:rFonts w:ascii="Arial" w:hAnsi="Arial" w:cs="Arial"/>
              </w:rPr>
            </w:pPr>
            <w:r w:rsidRPr="002B380A">
              <w:rPr>
                <w:rFonts w:ascii="Arial" w:hAnsi="Arial" w:cs="Arial"/>
              </w:rPr>
              <w:t>Transporte (terrestre, aéreo y fluvial)</w:t>
            </w:r>
          </w:p>
        </w:tc>
        <w:tc>
          <w:tcPr>
            <w:tcW w:w="2880" w:type="dxa"/>
          </w:tcPr>
          <w:p w14:paraId="011EDF04" w14:textId="77777777" w:rsidR="002B380A" w:rsidRPr="002B380A" w:rsidRDefault="002B380A" w:rsidP="00A20985">
            <w:pPr>
              <w:rPr>
                <w:rFonts w:ascii="Arial" w:hAnsi="Arial" w:cs="Arial"/>
              </w:rPr>
            </w:pPr>
            <w:r w:rsidRPr="002B380A">
              <w:rPr>
                <w:rFonts w:ascii="Arial" w:hAnsi="Arial" w:cs="Arial"/>
              </w:rPr>
              <w:t>Sistemas de movilidad seguros y accesibles para todas las personas en igualdad de condiciones.</w:t>
            </w:r>
          </w:p>
        </w:tc>
        <w:tc>
          <w:tcPr>
            <w:tcW w:w="2880" w:type="dxa"/>
          </w:tcPr>
          <w:p w14:paraId="185E48F7" w14:textId="77777777" w:rsidR="002B380A" w:rsidRPr="002B380A" w:rsidRDefault="002B380A" w:rsidP="00A20985">
            <w:pPr>
              <w:rPr>
                <w:rFonts w:ascii="Arial" w:hAnsi="Arial" w:cs="Arial"/>
              </w:rPr>
            </w:pPr>
            <w:r w:rsidRPr="002B380A">
              <w:rPr>
                <w:rFonts w:ascii="Arial" w:hAnsi="Arial" w:cs="Arial"/>
              </w:rPr>
              <w:t>Vehículos accesibles, embarcaderos y aeropuertos adaptados, plataformas de acceso, asistencia personalizada en viajes, señalización inclusiva y sistemas de comunicación accesibles.</w:t>
            </w:r>
          </w:p>
        </w:tc>
      </w:tr>
      <w:tr w:rsidR="002B380A" w:rsidRPr="002B380A" w14:paraId="1561BA1D" w14:textId="77777777" w:rsidTr="00A20985">
        <w:tc>
          <w:tcPr>
            <w:tcW w:w="2880" w:type="dxa"/>
          </w:tcPr>
          <w:p w14:paraId="51E19869" w14:textId="77777777" w:rsidR="002B380A" w:rsidRPr="002B380A" w:rsidRDefault="002B380A" w:rsidP="00A20985">
            <w:pPr>
              <w:rPr>
                <w:rFonts w:ascii="Arial" w:hAnsi="Arial" w:cs="Arial"/>
              </w:rPr>
            </w:pPr>
            <w:r w:rsidRPr="002B380A">
              <w:rPr>
                <w:rFonts w:ascii="Arial" w:hAnsi="Arial" w:cs="Arial"/>
              </w:rPr>
              <w:t>TIC – Principios W3C (WCAG)</w:t>
            </w:r>
          </w:p>
        </w:tc>
        <w:tc>
          <w:tcPr>
            <w:tcW w:w="2880" w:type="dxa"/>
          </w:tcPr>
          <w:p w14:paraId="56A0D494" w14:textId="77777777" w:rsidR="002B380A" w:rsidRPr="002B380A" w:rsidRDefault="002B380A" w:rsidP="00A20985">
            <w:pPr>
              <w:rPr>
                <w:rFonts w:ascii="Arial" w:hAnsi="Arial" w:cs="Arial"/>
              </w:rPr>
            </w:pPr>
            <w:r w:rsidRPr="002B380A">
              <w:rPr>
                <w:rFonts w:ascii="Arial" w:hAnsi="Arial" w:cs="Arial"/>
              </w:rPr>
              <w:t>Garantizar el acceso universal a la información y la comunicación digital bajo los principios de perceptible, operable, comprensible y robusto.</w:t>
            </w:r>
          </w:p>
        </w:tc>
        <w:tc>
          <w:tcPr>
            <w:tcW w:w="2880" w:type="dxa"/>
          </w:tcPr>
          <w:p w14:paraId="730802D6" w14:textId="77777777" w:rsidR="002B380A" w:rsidRPr="002B380A" w:rsidRDefault="002B380A" w:rsidP="00A20985">
            <w:pPr>
              <w:rPr>
                <w:rFonts w:ascii="Arial" w:hAnsi="Arial" w:cs="Arial"/>
              </w:rPr>
            </w:pPr>
            <w:r w:rsidRPr="002B380A">
              <w:rPr>
                <w:rFonts w:ascii="Arial" w:hAnsi="Arial" w:cs="Arial"/>
              </w:rPr>
              <w:t>Software accesible: lectores de pantalla, aplicaciones con usabilidad universal, interfaces de fácil navegación.</w:t>
            </w:r>
            <w:r w:rsidRPr="002B380A">
              <w:rPr>
                <w:rFonts w:ascii="Arial" w:hAnsi="Arial" w:cs="Arial"/>
              </w:rPr>
              <w:br/>
              <w:t>Hardware adaptado: teclados braille, dispositivos de asistencia, equipos ergonómicos.</w:t>
            </w:r>
            <w:r w:rsidRPr="002B380A">
              <w:rPr>
                <w:rFonts w:ascii="Arial" w:hAnsi="Arial" w:cs="Arial"/>
              </w:rPr>
              <w:br/>
              <w:t>Licencia país: provisión estatal de herramientas tecnológicas accesibles a gran escala.</w:t>
            </w:r>
            <w:r w:rsidRPr="002B380A">
              <w:rPr>
                <w:rFonts w:ascii="Arial" w:hAnsi="Arial" w:cs="Arial"/>
              </w:rPr>
              <w:br/>
              <w:t xml:space="preserve">Tratado de Marrakech: garantía de acceso a </w:t>
            </w:r>
            <w:r w:rsidRPr="002B380A">
              <w:rPr>
                <w:rFonts w:ascii="Arial" w:hAnsi="Arial" w:cs="Arial"/>
              </w:rPr>
              <w:lastRenderedPageBreak/>
              <w:t>obras publicadas en formatos accesibles para personas con discapacidad visual y otras dificultades para acceder al texto impreso.</w:t>
            </w:r>
          </w:p>
        </w:tc>
      </w:tr>
      <w:tr w:rsidR="002B380A" w:rsidRPr="002B380A" w14:paraId="6F3E43A6" w14:textId="77777777" w:rsidTr="00A20985">
        <w:tc>
          <w:tcPr>
            <w:tcW w:w="2880" w:type="dxa"/>
          </w:tcPr>
          <w:p w14:paraId="612DB370" w14:textId="77777777" w:rsidR="002B380A" w:rsidRPr="002B380A" w:rsidRDefault="002B380A" w:rsidP="00A20985">
            <w:pPr>
              <w:rPr>
                <w:rFonts w:ascii="Arial" w:hAnsi="Arial" w:cs="Arial"/>
              </w:rPr>
            </w:pPr>
            <w:r w:rsidRPr="002B380A">
              <w:rPr>
                <w:rFonts w:ascii="Arial" w:hAnsi="Arial" w:cs="Arial"/>
              </w:rPr>
              <w:lastRenderedPageBreak/>
              <w:t>Salud</w:t>
            </w:r>
          </w:p>
        </w:tc>
        <w:tc>
          <w:tcPr>
            <w:tcW w:w="2880" w:type="dxa"/>
          </w:tcPr>
          <w:p w14:paraId="3149C5C7" w14:textId="77777777" w:rsidR="002B380A" w:rsidRPr="002B380A" w:rsidRDefault="002B380A" w:rsidP="00A20985">
            <w:pPr>
              <w:rPr>
                <w:rFonts w:ascii="Arial" w:hAnsi="Arial" w:cs="Arial"/>
              </w:rPr>
            </w:pPr>
            <w:r w:rsidRPr="002B380A">
              <w:rPr>
                <w:rFonts w:ascii="Arial" w:hAnsi="Arial" w:cs="Arial"/>
              </w:rPr>
              <w:t>Servicios de salud sin barreras físicas, comunicacionales o actitudinales.</w:t>
            </w:r>
          </w:p>
        </w:tc>
        <w:tc>
          <w:tcPr>
            <w:tcW w:w="2880" w:type="dxa"/>
          </w:tcPr>
          <w:p w14:paraId="763520F5" w14:textId="77777777" w:rsidR="002B380A" w:rsidRPr="002B380A" w:rsidRDefault="002B380A" w:rsidP="00A20985">
            <w:pPr>
              <w:rPr>
                <w:rFonts w:ascii="Arial" w:hAnsi="Arial" w:cs="Arial"/>
              </w:rPr>
            </w:pPr>
            <w:r w:rsidRPr="002B380A">
              <w:rPr>
                <w:rFonts w:ascii="Arial" w:hAnsi="Arial" w:cs="Arial"/>
              </w:rPr>
              <w:t>Consultorios accesibles, formación en trato digno, intérpretes de lengua de señas, formatos accesibles en historias clínicas.</w:t>
            </w:r>
          </w:p>
        </w:tc>
      </w:tr>
      <w:tr w:rsidR="002B380A" w:rsidRPr="002B380A" w14:paraId="33534AF5" w14:textId="77777777" w:rsidTr="00A20985">
        <w:tc>
          <w:tcPr>
            <w:tcW w:w="2880" w:type="dxa"/>
          </w:tcPr>
          <w:p w14:paraId="42B61FD4" w14:textId="77777777" w:rsidR="002B380A" w:rsidRPr="002B380A" w:rsidRDefault="002B380A" w:rsidP="00A20985">
            <w:pPr>
              <w:rPr>
                <w:rFonts w:ascii="Arial" w:hAnsi="Arial" w:cs="Arial"/>
              </w:rPr>
            </w:pPr>
            <w:r w:rsidRPr="002B380A">
              <w:rPr>
                <w:rFonts w:ascii="Arial" w:hAnsi="Arial" w:cs="Arial"/>
              </w:rPr>
              <w:t>Justicia</w:t>
            </w:r>
          </w:p>
        </w:tc>
        <w:tc>
          <w:tcPr>
            <w:tcW w:w="2880" w:type="dxa"/>
          </w:tcPr>
          <w:p w14:paraId="5FEFF0D7" w14:textId="77777777" w:rsidR="002B380A" w:rsidRPr="002B380A" w:rsidRDefault="002B380A" w:rsidP="00A20985">
            <w:pPr>
              <w:rPr>
                <w:rFonts w:ascii="Arial" w:hAnsi="Arial" w:cs="Arial"/>
              </w:rPr>
            </w:pPr>
            <w:r w:rsidRPr="002B380A">
              <w:rPr>
                <w:rFonts w:ascii="Arial" w:hAnsi="Arial" w:cs="Arial"/>
              </w:rPr>
              <w:t>Igualdad en el acceso a los procesos judiciales y administrativos.</w:t>
            </w:r>
          </w:p>
        </w:tc>
        <w:tc>
          <w:tcPr>
            <w:tcW w:w="2880" w:type="dxa"/>
          </w:tcPr>
          <w:p w14:paraId="12F7465E" w14:textId="77777777" w:rsidR="002B380A" w:rsidRPr="002B380A" w:rsidRDefault="002B380A" w:rsidP="00A20985">
            <w:pPr>
              <w:rPr>
                <w:rFonts w:ascii="Arial" w:hAnsi="Arial" w:cs="Arial"/>
              </w:rPr>
            </w:pPr>
            <w:r w:rsidRPr="002B380A">
              <w:rPr>
                <w:rFonts w:ascii="Arial" w:hAnsi="Arial" w:cs="Arial"/>
              </w:rPr>
              <w:t>Documentos en braille o lectura fácil, intérpretes en audiencias, ajustes razonables en diligencias judiciales.</w:t>
            </w:r>
          </w:p>
        </w:tc>
      </w:tr>
      <w:tr w:rsidR="002B380A" w:rsidRPr="002B380A" w14:paraId="74BF2585" w14:textId="77777777" w:rsidTr="00A20985">
        <w:tc>
          <w:tcPr>
            <w:tcW w:w="2880" w:type="dxa"/>
          </w:tcPr>
          <w:p w14:paraId="1D6F656F" w14:textId="77777777" w:rsidR="002B380A" w:rsidRPr="002B380A" w:rsidRDefault="002B380A" w:rsidP="00A20985">
            <w:pPr>
              <w:rPr>
                <w:rFonts w:ascii="Arial" w:hAnsi="Arial" w:cs="Arial"/>
              </w:rPr>
            </w:pPr>
            <w:r w:rsidRPr="002B380A">
              <w:rPr>
                <w:rFonts w:ascii="Arial" w:hAnsi="Arial" w:cs="Arial"/>
              </w:rPr>
              <w:t>Mundo laboral</w:t>
            </w:r>
          </w:p>
        </w:tc>
        <w:tc>
          <w:tcPr>
            <w:tcW w:w="2880" w:type="dxa"/>
          </w:tcPr>
          <w:p w14:paraId="5593114A" w14:textId="77777777" w:rsidR="002B380A" w:rsidRPr="002B380A" w:rsidRDefault="002B380A" w:rsidP="00A20985">
            <w:pPr>
              <w:rPr>
                <w:rFonts w:ascii="Arial" w:hAnsi="Arial" w:cs="Arial"/>
              </w:rPr>
            </w:pPr>
            <w:r w:rsidRPr="002B380A">
              <w:rPr>
                <w:rFonts w:ascii="Arial" w:hAnsi="Arial" w:cs="Arial"/>
              </w:rPr>
              <w:t>Inclusión plena en el empleo en condiciones de equidad.</w:t>
            </w:r>
          </w:p>
        </w:tc>
        <w:tc>
          <w:tcPr>
            <w:tcW w:w="2880" w:type="dxa"/>
          </w:tcPr>
          <w:p w14:paraId="060B260B" w14:textId="77777777" w:rsidR="002B380A" w:rsidRPr="002B380A" w:rsidRDefault="002B380A" w:rsidP="00A20985">
            <w:pPr>
              <w:rPr>
                <w:rFonts w:ascii="Arial" w:hAnsi="Arial" w:cs="Arial"/>
              </w:rPr>
            </w:pPr>
            <w:r w:rsidRPr="002B380A">
              <w:rPr>
                <w:rFonts w:ascii="Arial" w:hAnsi="Arial" w:cs="Arial"/>
              </w:rPr>
              <w:t>Adecuaciones físicas: rampas, mobiliario ergonómico, señalización accesible.</w:t>
            </w:r>
            <w:r w:rsidRPr="002B380A">
              <w:rPr>
                <w:rFonts w:ascii="Arial" w:hAnsi="Arial" w:cs="Arial"/>
              </w:rPr>
              <w:br/>
              <w:t>Adecuaciones tecnológicas: software adaptado, equipos de apoyo, lectores de pantalla, dispositivos de asistencia.</w:t>
            </w:r>
            <w:r w:rsidRPr="002B380A">
              <w:rPr>
                <w:rFonts w:ascii="Arial" w:hAnsi="Arial" w:cs="Arial"/>
              </w:rPr>
              <w:br/>
              <w:t>Adecuaciones de apoyo: acompañamiento personal, intérpretes de lengua de señas, asistencia en comunicación.</w:t>
            </w:r>
            <w:r w:rsidRPr="002B380A">
              <w:rPr>
                <w:rFonts w:ascii="Arial" w:hAnsi="Arial" w:cs="Arial"/>
              </w:rPr>
              <w:br/>
              <w:t xml:space="preserve">Adecuaciones en funciones: ajustes en tareas, horarios flexibles, redistribución de responsabilidades sin </w:t>
            </w:r>
            <w:r w:rsidRPr="002B380A">
              <w:rPr>
                <w:rFonts w:ascii="Arial" w:hAnsi="Arial" w:cs="Arial"/>
              </w:rPr>
              <w:lastRenderedPageBreak/>
              <w:t>afectar productividad ni igualdad.</w:t>
            </w:r>
          </w:p>
        </w:tc>
      </w:tr>
    </w:tbl>
    <w:p w14:paraId="640F61FD" w14:textId="77777777" w:rsidR="002B380A" w:rsidRPr="002B380A" w:rsidRDefault="002B380A" w:rsidP="002B380A">
      <w:pPr>
        <w:rPr>
          <w:rFonts w:ascii="Arial" w:hAnsi="Arial" w:cs="Arial"/>
        </w:rPr>
      </w:pPr>
    </w:p>
    <w:p w14:paraId="3D2F1EB9" w14:textId="77777777" w:rsidR="002B380A" w:rsidRPr="002B380A" w:rsidRDefault="002B380A" w:rsidP="002B380A">
      <w:pPr>
        <w:ind w:firstLine="708"/>
        <w:jc w:val="both"/>
        <w:rPr>
          <w:rFonts w:ascii="Arial" w:hAnsi="Arial" w:cs="Arial"/>
        </w:rPr>
      </w:pPr>
      <w:r w:rsidRPr="002B380A">
        <w:rPr>
          <w:rFonts w:ascii="Arial" w:hAnsi="Arial" w:cs="Arial"/>
        </w:rPr>
        <w:t>La accesibilidad constituye un derecho habilitante, sin el cual resulta imposible ejercer de manera plena la educación, el trabajo, la salud, la participación política y la vida comunitaria. Sin embargo, en Colombia persisten brechas estructurales que limitan el acceso de las personas con discapacidad a entornos físicos, servicios públicos, transporte, información y comunicación. La ausencia de estándares técnicos homogéneos, la débil supervisión estatal y la falta de presupuesto específico perpetúan entornos excluyentes que afectan especialmente a quienes habitan en zonas rurales, a las mujeres y a las personas mayores con discapacidad.</w:t>
      </w:r>
    </w:p>
    <w:p w14:paraId="53BA63B1" w14:textId="77777777" w:rsidR="002B380A" w:rsidRPr="002B380A" w:rsidRDefault="002B380A" w:rsidP="002B380A">
      <w:pPr>
        <w:ind w:firstLine="360"/>
        <w:jc w:val="both"/>
        <w:rPr>
          <w:rFonts w:ascii="Arial" w:hAnsi="Arial" w:cs="Arial"/>
        </w:rPr>
      </w:pPr>
      <w:r w:rsidRPr="002B380A">
        <w:rPr>
          <w:rFonts w:ascii="Arial" w:hAnsi="Arial" w:cs="Arial"/>
        </w:rPr>
        <w:t>Aunque el país ha avanzado con normas como la Ley 1346 de 2009 (ratificación de la CDPD), la Ley 1618 de 2013 y el Decreto 1421 de 2017 en educación, su implementación ha sido parcial y fragmentada. Esto genera que la accesibilidad se perciba más como un costo opcional que como una obligación jurídica. La Agenda Decenal 2025–2035 plantea superar esta visión, entendiendo la accesibilidad como condición estructural para la igualdad de derechos y la reducción de desigualdades, en armonía con la Agenda 2030 (ODS 10 y ODS 11).</w:t>
      </w:r>
    </w:p>
    <w:p w14:paraId="308F57E4" w14:textId="77777777" w:rsidR="002B380A" w:rsidRPr="002B380A" w:rsidRDefault="002B380A" w:rsidP="002B380A">
      <w:pPr>
        <w:rPr>
          <w:rFonts w:ascii="Arial" w:hAnsi="Arial" w:cs="Arial"/>
          <w:b/>
          <w:bCs/>
        </w:rPr>
      </w:pPr>
      <w:r w:rsidRPr="002B380A">
        <w:rPr>
          <w:rFonts w:ascii="Arial" w:hAnsi="Arial" w:cs="Arial"/>
          <w:b/>
          <w:bCs/>
        </w:rPr>
        <w:t>Acciones Estratégicas – Accesibilidad Universal</w:t>
      </w:r>
    </w:p>
    <w:p w14:paraId="062B9076" w14:textId="77777777" w:rsidR="002B380A" w:rsidRPr="002B380A" w:rsidRDefault="002B380A" w:rsidP="002B380A">
      <w:pPr>
        <w:rPr>
          <w:rFonts w:ascii="Arial" w:hAnsi="Arial" w:cs="Arial"/>
        </w:rPr>
      </w:pPr>
      <w:r w:rsidRPr="002B380A">
        <w:rPr>
          <w:rFonts w:ascii="Arial" w:hAnsi="Arial" w:cs="Arial"/>
        </w:rPr>
        <w:t>1. Infraestructura física y entornos urbanos</w:t>
      </w:r>
    </w:p>
    <w:p w14:paraId="5051AF0C" w14:textId="77777777" w:rsidR="002B380A" w:rsidRPr="002B380A" w:rsidRDefault="002B380A" w:rsidP="00020747">
      <w:pPr>
        <w:numPr>
          <w:ilvl w:val="0"/>
          <w:numId w:val="40"/>
        </w:numPr>
        <w:spacing w:line="259" w:lineRule="auto"/>
        <w:rPr>
          <w:rFonts w:ascii="Arial" w:hAnsi="Arial" w:cs="Arial"/>
        </w:rPr>
      </w:pPr>
      <w:r w:rsidRPr="002B380A">
        <w:rPr>
          <w:rFonts w:ascii="Arial" w:hAnsi="Arial" w:cs="Arial"/>
        </w:rPr>
        <w:t>Implementar un Plan Nacional de Accesibilidad en Infraestructura Pública y Privada, con metas obligatorias a 2030 y 2036.</w:t>
      </w:r>
    </w:p>
    <w:p w14:paraId="68B53154" w14:textId="77777777" w:rsidR="002B380A" w:rsidRPr="002B380A" w:rsidRDefault="002B380A" w:rsidP="00020747">
      <w:pPr>
        <w:numPr>
          <w:ilvl w:val="0"/>
          <w:numId w:val="40"/>
        </w:numPr>
        <w:spacing w:line="259" w:lineRule="auto"/>
        <w:rPr>
          <w:rFonts w:ascii="Arial" w:hAnsi="Arial" w:cs="Arial"/>
        </w:rPr>
      </w:pPr>
      <w:r w:rsidRPr="002B380A">
        <w:rPr>
          <w:rFonts w:ascii="Arial" w:hAnsi="Arial" w:cs="Arial"/>
        </w:rPr>
        <w:t>Establecer un fondo de cofinanciación para adecuaciones arquitectónicas en instituciones educativas, de salud, justicia y transporte.</w:t>
      </w:r>
    </w:p>
    <w:p w14:paraId="0A3258C8" w14:textId="77777777" w:rsidR="002B380A" w:rsidRPr="002B380A" w:rsidRDefault="002B380A" w:rsidP="00020747">
      <w:pPr>
        <w:numPr>
          <w:ilvl w:val="0"/>
          <w:numId w:val="40"/>
        </w:numPr>
        <w:spacing w:line="259" w:lineRule="auto"/>
        <w:rPr>
          <w:rFonts w:ascii="Arial" w:hAnsi="Arial" w:cs="Arial"/>
        </w:rPr>
      </w:pPr>
      <w:r w:rsidRPr="002B380A">
        <w:rPr>
          <w:rFonts w:ascii="Arial" w:hAnsi="Arial" w:cs="Arial"/>
        </w:rPr>
        <w:t>Garantizar la supervisión técnica y sanción efectiva frente al incumplimiento de normas de accesibilidad en obras públicas y privadas.</w:t>
      </w:r>
    </w:p>
    <w:p w14:paraId="4884AE66" w14:textId="77777777" w:rsidR="002B380A" w:rsidRPr="002B380A" w:rsidRDefault="002B380A" w:rsidP="002B380A">
      <w:pPr>
        <w:rPr>
          <w:rFonts w:ascii="Arial" w:hAnsi="Arial" w:cs="Arial"/>
        </w:rPr>
      </w:pPr>
      <w:r w:rsidRPr="002B380A">
        <w:rPr>
          <w:rFonts w:ascii="Arial" w:hAnsi="Arial" w:cs="Arial"/>
        </w:rPr>
        <w:t>2. Transporte y movilidad inclusiva</w:t>
      </w:r>
    </w:p>
    <w:p w14:paraId="25234C4F" w14:textId="77777777" w:rsidR="002B380A" w:rsidRPr="002B380A" w:rsidRDefault="002B380A" w:rsidP="00020747">
      <w:pPr>
        <w:numPr>
          <w:ilvl w:val="0"/>
          <w:numId w:val="41"/>
        </w:numPr>
        <w:spacing w:line="259" w:lineRule="auto"/>
        <w:rPr>
          <w:rFonts w:ascii="Arial" w:hAnsi="Arial" w:cs="Arial"/>
        </w:rPr>
      </w:pPr>
      <w:r w:rsidRPr="002B380A">
        <w:rPr>
          <w:rFonts w:ascii="Arial" w:hAnsi="Arial" w:cs="Arial"/>
        </w:rPr>
        <w:t>Diseñar un Sistema Nacional de Transporte Accesible, con estándares técnicos unificados en buses, taxis, metros, cableados y transporte fluvial.</w:t>
      </w:r>
    </w:p>
    <w:p w14:paraId="56333097" w14:textId="77777777" w:rsidR="002B380A" w:rsidRPr="002B380A" w:rsidRDefault="002B380A" w:rsidP="00020747">
      <w:pPr>
        <w:numPr>
          <w:ilvl w:val="0"/>
          <w:numId w:val="41"/>
        </w:numPr>
        <w:spacing w:line="259" w:lineRule="auto"/>
        <w:rPr>
          <w:rFonts w:ascii="Arial" w:hAnsi="Arial" w:cs="Arial"/>
        </w:rPr>
      </w:pPr>
      <w:r w:rsidRPr="002B380A">
        <w:rPr>
          <w:rFonts w:ascii="Arial" w:hAnsi="Arial" w:cs="Arial"/>
        </w:rPr>
        <w:t>Ampliar la cobertura de rutas accesibles en zonas rurales y periurbanas, con énfasis en mujeres y personas mayores con discapacidad.</w:t>
      </w:r>
    </w:p>
    <w:p w14:paraId="04DBEC0C" w14:textId="77777777" w:rsidR="002B380A" w:rsidRPr="002B380A" w:rsidRDefault="002B380A" w:rsidP="00020747">
      <w:pPr>
        <w:numPr>
          <w:ilvl w:val="0"/>
          <w:numId w:val="41"/>
        </w:numPr>
        <w:spacing w:line="259" w:lineRule="auto"/>
        <w:rPr>
          <w:rFonts w:ascii="Arial" w:hAnsi="Arial" w:cs="Arial"/>
        </w:rPr>
      </w:pPr>
      <w:r w:rsidRPr="002B380A">
        <w:rPr>
          <w:rFonts w:ascii="Arial" w:hAnsi="Arial" w:cs="Arial"/>
        </w:rPr>
        <w:t>Establecer programas de subsidio al transporte accesible, priorizando hogares de bajos ingresos.</w:t>
      </w:r>
    </w:p>
    <w:p w14:paraId="03FB3E03" w14:textId="77777777" w:rsidR="002B380A" w:rsidRPr="002B380A" w:rsidRDefault="002B380A" w:rsidP="002B380A">
      <w:pPr>
        <w:rPr>
          <w:rFonts w:ascii="Arial" w:hAnsi="Arial" w:cs="Arial"/>
        </w:rPr>
      </w:pPr>
    </w:p>
    <w:p w14:paraId="5886AEAA" w14:textId="77777777" w:rsidR="002B380A" w:rsidRPr="002B380A" w:rsidRDefault="002B380A" w:rsidP="002B380A">
      <w:pPr>
        <w:rPr>
          <w:rFonts w:ascii="Arial" w:hAnsi="Arial" w:cs="Arial"/>
        </w:rPr>
      </w:pPr>
      <w:r w:rsidRPr="002B380A">
        <w:rPr>
          <w:rFonts w:ascii="Arial" w:hAnsi="Arial" w:cs="Arial"/>
        </w:rPr>
        <w:lastRenderedPageBreak/>
        <w:t>3. Accesibilidad digital y tecnológica</w:t>
      </w:r>
    </w:p>
    <w:p w14:paraId="41E784BA" w14:textId="77777777" w:rsidR="002B380A" w:rsidRPr="002B380A" w:rsidRDefault="002B380A" w:rsidP="00020747">
      <w:pPr>
        <w:numPr>
          <w:ilvl w:val="0"/>
          <w:numId w:val="42"/>
        </w:numPr>
        <w:spacing w:line="259" w:lineRule="auto"/>
        <w:rPr>
          <w:rFonts w:ascii="Arial" w:hAnsi="Arial" w:cs="Arial"/>
        </w:rPr>
      </w:pPr>
      <w:r w:rsidRPr="002B380A">
        <w:rPr>
          <w:rFonts w:ascii="Arial" w:hAnsi="Arial" w:cs="Arial"/>
        </w:rPr>
        <w:t>Incorporar la accesibilidad digital como requisito obligatorio en todas las plataformas estatales, garantizando formatos en LSC, braille digital, audio y lectura fácil.</w:t>
      </w:r>
    </w:p>
    <w:p w14:paraId="69DBACA8" w14:textId="77777777" w:rsidR="002B380A" w:rsidRPr="002B380A" w:rsidRDefault="002B380A" w:rsidP="00020747">
      <w:pPr>
        <w:numPr>
          <w:ilvl w:val="0"/>
          <w:numId w:val="42"/>
        </w:numPr>
        <w:spacing w:line="259" w:lineRule="auto"/>
        <w:rPr>
          <w:rFonts w:ascii="Arial" w:hAnsi="Arial" w:cs="Arial"/>
        </w:rPr>
      </w:pPr>
      <w:r w:rsidRPr="002B380A">
        <w:rPr>
          <w:rFonts w:ascii="Arial" w:hAnsi="Arial" w:cs="Arial"/>
        </w:rPr>
        <w:t>Crear un programa de innovación tecnológica inclusiva, con convocatorias para el desarrollo de aplicaciones, software y dispositivos accesibles.</w:t>
      </w:r>
    </w:p>
    <w:p w14:paraId="2B7BA81C" w14:textId="77777777" w:rsidR="002B380A" w:rsidRPr="002B380A" w:rsidRDefault="002B380A" w:rsidP="00020747">
      <w:pPr>
        <w:numPr>
          <w:ilvl w:val="0"/>
          <w:numId w:val="42"/>
        </w:numPr>
        <w:spacing w:line="259" w:lineRule="auto"/>
        <w:rPr>
          <w:rFonts w:ascii="Arial" w:hAnsi="Arial" w:cs="Arial"/>
        </w:rPr>
      </w:pPr>
      <w:r w:rsidRPr="002B380A">
        <w:rPr>
          <w:rFonts w:ascii="Arial" w:hAnsi="Arial" w:cs="Arial"/>
        </w:rPr>
        <w:t>Exigir la certificación de accesibilidad TIC en todas las adquisiciones tecnológicas del Estado.</w:t>
      </w:r>
    </w:p>
    <w:p w14:paraId="41ED1669" w14:textId="77777777" w:rsidR="002B380A" w:rsidRPr="002B380A" w:rsidRDefault="002B380A" w:rsidP="002B380A">
      <w:pPr>
        <w:rPr>
          <w:rFonts w:ascii="Arial" w:hAnsi="Arial" w:cs="Arial"/>
        </w:rPr>
      </w:pPr>
      <w:r w:rsidRPr="002B380A">
        <w:rPr>
          <w:rFonts w:ascii="Arial" w:hAnsi="Arial" w:cs="Arial"/>
        </w:rPr>
        <w:t>4. Comunicación e información inclusiva</w:t>
      </w:r>
    </w:p>
    <w:p w14:paraId="3F8184A0" w14:textId="77777777" w:rsidR="002B380A" w:rsidRPr="002B380A" w:rsidRDefault="002B380A" w:rsidP="00020747">
      <w:pPr>
        <w:numPr>
          <w:ilvl w:val="0"/>
          <w:numId w:val="43"/>
        </w:numPr>
        <w:spacing w:line="259" w:lineRule="auto"/>
        <w:rPr>
          <w:rFonts w:ascii="Arial" w:hAnsi="Arial" w:cs="Arial"/>
        </w:rPr>
      </w:pPr>
      <w:r w:rsidRPr="002B380A">
        <w:rPr>
          <w:rFonts w:ascii="Arial" w:hAnsi="Arial" w:cs="Arial"/>
        </w:rPr>
        <w:t>Establecer un Protocolo Nacional de Información Accesible, aplicable a medios de comunicación, entidades públicas y campañas estatales.</w:t>
      </w:r>
    </w:p>
    <w:p w14:paraId="66C9B6BA" w14:textId="77777777" w:rsidR="002B380A" w:rsidRPr="002B380A" w:rsidRDefault="002B380A" w:rsidP="00020747">
      <w:pPr>
        <w:numPr>
          <w:ilvl w:val="0"/>
          <w:numId w:val="43"/>
        </w:numPr>
        <w:spacing w:line="259" w:lineRule="auto"/>
        <w:rPr>
          <w:rFonts w:ascii="Arial" w:hAnsi="Arial" w:cs="Arial"/>
        </w:rPr>
      </w:pPr>
      <w:r w:rsidRPr="002B380A">
        <w:rPr>
          <w:rFonts w:ascii="Arial" w:hAnsi="Arial" w:cs="Arial"/>
        </w:rPr>
        <w:t>Garantizar que toda la información pública esté disponible en formatos accesibles: lengua de señas, subtitulación, lectura fácil y sistemas aumentativos.</w:t>
      </w:r>
    </w:p>
    <w:p w14:paraId="6373FE25" w14:textId="77777777" w:rsidR="002B380A" w:rsidRPr="002B380A" w:rsidRDefault="002B380A" w:rsidP="00020747">
      <w:pPr>
        <w:numPr>
          <w:ilvl w:val="0"/>
          <w:numId w:val="43"/>
        </w:numPr>
        <w:spacing w:line="259" w:lineRule="auto"/>
        <w:rPr>
          <w:rFonts w:ascii="Arial" w:hAnsi="Arial" w:cs="Arial"/>
        </w:rPr>
      </w:pPr>
      <w:r w:rsidRPr="002B380A">
        <w:rPr>
          <w:rFonts w:ascii="Arial" w:hAnsi="Arial" w:cs="Arial"/>
        </w:rPr>
        <w:t>Impulsar campañas masivas de cultura de accesibilidad universal, dirigidas a instituciones públicas, sector privado y ciudadanía.</w:t>
      </w:r>
    </w:p>
    <w:p w14:paraId="73E9C5F4" w14:textId="77777777" w:rsidR="002B380A" w:rsidRPr="002B380A" w:rsidRDefault="002B380A" w:rsidP="002B380A">
      <w:pPr>
        <w:rPr>
          <w:rFonts w:ascii="Arial" w:hAnsi="Arial" w:cs="Arial"/>
        </w:rPr>
      </w:pPr>
    </w:p>
    <w:p w14:paraId="6A5C0CC9" w14:textId="77777777" w:rsidR="002B380A" w:rsidRPr="002B380A" w:rsidRDefault="002B380A" w:rsidP="002B380A">
      <w:pPr>
        <w:rPr>
          <w:rFonts w:ascii="Arial" w:hAnsi="Arial" w:cs="Arial"/>
        </w:rPr>
      </w:pPr>
      <w:r w:rsidRPr="002B380A">
        <w:rPr>
          <w:rFonts w:ascii="Arial" w:hAnsi="Arial" w:cs="Arial"/>
        </w:rPr>
        <w:t>5. Gobernanza y monitoreo de accesibilidad</w:t>
      </w:r>
    </w:p>
    <w:p w14:paraId="686371A1" w14:textId="77777777" w:rsidR="002B380A" w:rsidRPr="002B380A" w:rsidRDefault="002B380A" w:rsidP="00020747">
      <w:pPr>
        <w:numPr>
          <w:ilvl w:val="0"/>
          <w:numId w:val="44"/>
        </w:numPr>
        <w:spacing w:line="259" w:lineRule="auto"/>
        <w:rPr>
          <w:rFonts w:ascii="Arial" w:hAnsi="Arial" w:cs="Arial"/>
        </w:rPr>
      </w:pPr>
      <w:r w:rsidRPr="002B380A">
        <w:rPr>
          <w:rFonts w:ascii="Arial" w:hAnsi="Arial" w:cs="Arial"/>
        </w:rPr>
        <w:t>Crear un Observatorio Nacional de Accesibilidad Universal, encargado de medir avances y brechas en los distintos sectores.</w:t>
      </w:r>
    </w:p>
    <w:p w14:paraId="4A0B1BEF" w14:textId="77777777" w:rsidR="002B380A" w:rsidRPr="002B380A" w:rsidRDefault="002B380A" w:rsidP="00020747">
      <w:pPr>
        <w:numPr>
          <w:ilvl w:val="0"/>
          <w:numId w:val="44"/>
        </w:numPr>
        <w:spacing w:line="259" w:lineRule="auto"/>
        <w:rPr>
          <w:rFonts w:ascii="Arial" w:hAnsi="Arial" w:cs="Arial"/>
        </w:rPr>
      </w:pPr>
      <w:r w:rsidRPr="002B380A">
        <w:rPr>
          <w:rFonts w:ascii="Arial" w:hAnsi="Arial" w:cs="Arial"/>
        </w:rPr>
        <w:t>Incorporar indicadores de accesibilidad en los planes de desarrollo nacional, departamental y municipal, con seguimiento anual.</w:t>
      </w:r>
    </w:p>
    <w:p w14:paraId="273B6FA0" w14:textId="77777777" w:rsidR="002B380A" w:rsidRPr="002B380A" w:rsidRDefault="002B380A" w:rsidP="00020747">
      <w:pPr>
        <w:numPr>
          <w:ilvl w:val="0"/>
          <w:numId w:val="44"/>
        </w:numPr>
        <w:spacing w:line="259" w:lineRule="auto"/>
        <w:rPr>
          <w:rFonts w:ascii="Arial" w:hAnsi="Arial" w:cs="Arial"/>
        </w:rPr>
      </w:pPr>
      <w:r w:rsidRPr="002B380A">
        <w:rPr>
          <w:rFonts w:ascii="Arial" w:hAnsi="Arial" w:cs="Arial"/>
        </w:rPr>
        <w:t xml:space="preserve">Fortalecer los mecanismos de veeduría ciudadana y control social, asegurando la participación vinculante de organizaciones de </w:t>
      </w:r>
      <w:proofErr w:type="spellStart"/>
      <w:r w:rsidRPr="002B380A">
        <w:rPr>
          <w:rFonts w:ascii="Arial" w:hAnsi="Arial" w:cs="Arial"/>
        </w:rPr>
        <w:t>PcD</w:t>
      </w:r>
      <w:proofErr w:type="spellEnd"/>
      <w:r w:rsidRPr="002B380A">
        <w:rPr>
          <w:rFonts w:ascii="Arial" w:hAnsi="Arial" w:cs="Arial"/>
        </w:rPr>
        <w:t xml:space="preserve"> en los procesos de vigilancia.</w:t>
      </w:r>
    </w:p>
    <w:p w14:paraId="2E3611C3" w14:textId="77777777" w:rsidR="002B380A" w:rsidRPr="002B380A" w:rsidRDefault="002B380A" w:rsidP="00020747">
      <w:pPr>
        <w:numPr>
          <w:ilvl w:val="0"/>
          <w:numId w:val="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Inclusión laboral y protección social</w:t>
      </w:r>
      <w:r w:rsidRPr="002B380A">
        <w:rPr>
          <w:rFonts w:ascii="Arial" w:eastAsia="Times New Roman" w:hAnsi="Arial" w:cs="Arial"/>
          <w:lang w:eastAsia="es-CO"/>
        </w:rPr>
        <w:t>: en este eje, es fundamental consolidar desde la sociedad civil acciones que, promuevan el cierre de brechas en el acceso al empleo, la empleabilidad, el desarrollo de proyectos productivos que facilite la generación de ingresos y por tanto, el derecho a vivir dignamente por los propios medios, así como el fortalecimiento de programas de protección social.</w:t>
      </w:r>
    </w:p>
    <w:p w14:paraId="6B542800"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B380A" w:rsidRPr="002B380A" w14:paraId="707E48EE" w14:textId="77777777" w:rsidTr="00A20985">
        <w:tc>
          <w:tcPr>
            <w:tcW w:w="2880" w:type="dxa"/>
            <w:hideMark/>
          </w:tcPr>
          <w:p w14:paraId="168F70C1" w14:textId="77777777" w:rsidR="002B380A" w:rsidRPr="002B380A" w:rsidRDefault="002B380A" w:rsidP="00A20985">
            <w:pPr>
              <w:rPr>
                <w:rFonts w:ascii="Arial" w:hAnsi="Arial" w:cs="Arial"/>
              </w:rPr>
            </w:pPr>
            <w:r w:rsidRPr="002B380A">
              <w:rPr>
                <w:rFonts w:ascii="Arial" w:hAnsi="Arial" w:cs="Arial"/>
              </w:rPr>
              <w:t>Dimensión</w:t>
            </w:r>
          </w:p>
        </w:tc>
        <w:tc>
          <w:tcPr>
            <w:tcW w:w="2880" w:type="dxa"/>
            <w:hideMark/>
          </w:tcPr>
          <w:p w14:paraId="17E54D32" w14:textId="77777777" w:rsidR="002B380A" w:rsidRPr="002B380A" w:rsidRDefault="002B380A" w:rsidP="00A20985">
            <w:pPr>
              <w:rPr>
                <w:rFonts w:ascii="Arial" w:hAnsi="Arial" w:cs="Arial"/>
              </w:rPr>
            </w:pPr>
            <w:r w:rsidRPr="002B380A">
              <w:rPr>
                <w:rFonts w:ascii="Arial" w:hAnsi="Arial" w:cs="Arial"/>
              </w:rPr>
              <w:t>Principio / Referencia Normativa</w:t>
            </w:r>
          </w:p>
        </w:tc>
        <w:tc>
          <w:tcPr>
            <w:tcW w:w="2880" w:type="dxa"/>
            <w:hideMark/>
          </w:tcPr>
          <w:p w14:paraId="52CF29AA" w14:textId="77777777" w:rsidR="002B380A" w:rsidRPr="002B380A" w:rsidRDefault="002B380A" w:rsidP="00A20985">
            <w:pPr>
              <w:rPr>
                <w:rFonts w:ascii="Arial" w:hAnsi="Arial" w:cs="Arial"/>
              </w:rPr>
            </w:pPr>
            <w:r w:rsidRPr="002B380A">
              <w:rPr>
                <w:rFonts w:ascii="Arial" w:hAnsi="Arial" w:cs="Arial"/>
              </w:rPr>
              <w:t>Acciones para el Cierre de Brechas</w:t>
            </w:r>
          </w:p>
        </w:tc>
      </w:tr>
      <w:tr w:rsidR="002B380A" w:rsidRPr="002B380A" w14:paraId="1CBD7934" w14:textId="77777777" w:rsidTr="00A20985">
        <w:tc>
          <w:tcPr>
            <w:tcW w:w="2880" w:type="dxa"/>
            <w:hideMark/>
          </w:tcPr>
          <w:p w14:paraId="37C0BB10" w14:textId="77777777" w:rsidR="002B380A" w:rsidRPr="002B380A" w:rsidRDefault="002B380A" w:rsidP="00A20985">
            <w:pPr>
              <w:rPr>
                <w:rFonts w:ascii="Arial" w:hAnsi="Arial" w:cs="Arial"/>
              </w:rPr>
            </w:pPr>
            <w:r w:rsidRPr="002B380A">
              <w:rPr>
                <w:rFonts w:ascii="Arial" w:hAnsi="Arial" w:cs="Arial"/>
              </w:rPr>
              <w:lastRenderedPageBreak/>
              <w:t>Acceso al empleo</w:t>
            </w:r>
          </w:p>
        </w:tc>
        <w:tc>
          <w:tcPr>
            <w:tcW w:w="2880" w:type="dxa"/>
            <w:hideMark/>
          </w:tcPr>
          <w:p w14:paraId="77D51E2A" w14:textId="77777777" w:rsidR="002B380A" w:rsidRPr="002B380A" w:rsidRDefault="002B380A" w:rsidP="00A20985">
            <w:pPr>
              <w:rPr>
                <w:rFonts w:ascii="Arial" w:hAnsi="Arial" w:cs="Arial"/>
              </w:rPr>
            </w:pPr>
            <w:r w:rsidRPr="002B380A">
              <w:rPr>
                <w:rFonts w:ascii="Arial" w:hAnsi="Arial" w:cs="Arial"/>
              </w:rPr>
              <w:t>Ley 361 de 1997 (cuotas de empleo), Ley 1618 de 2013 (acciones afirmativas), Decreto 2011 de 2017 (estrategia de inclusión laboral).</w:t>
            </w:r>
          </w:p>
        </w:tc>
        <w:tc>
          <w:tcPr>
            <w:tcW w:w="2880" w:type="dxa"/>
            <w:hideMark/>
          </w:tcPr>
          <w:p w14:paraId="45F32ACB" w14:textId="77777777" w:rsidR="002B380A" w:rsidRPr="002B380A" w:rsidRDefault="002B380A" w:rsidP="00A20985">
            <w:pPr>
              <w:rPr>
                <w:rFonts w:ascii="Arial" w:hAnsi="Arial" w:cs="Arial"/>
              </w:rPr>
            </w:pPr>
            <w:r w:rsidRPr="002B380A">
              <w:rPr>
                <w:rFonts w:ascii="Arial" w:hAnsi="Arial" w:cs="Arial"/>
              </w:rPr>
              <w:t>Implementar y monitorear el cumplimiento de cuotas laborales.</w:t>
            </w:r>
            <w:r w:rsidRPr="002B380A">
              <w:rPr>
                <w:rFonts w:ascii="Arial" w:hAnsi="Arial" w:cs="Arial"/>
              </w:rPr>
              <w:br/>
              <w:t>Fortalecer observatorios de inclusión laboral.</w:t>
            </w:r>
            <w:r w:rsidRPr="002B380A">
              <w:rPr>
                <w:rFonts w:ascii="Arial" w:hAnsi="Arial" w:cs="Arial"/>
              </w:rPr>
              <w:br/>
              <w:t>Asegurar ajustes razonables en procesos de selección pública y privada.</w:t>
            </w:r>
          </w:p>
        </w:tc>
      </w:tr>
      <w:tr w:rsidR="002B380A" w:rsidRPr="002B380A" w14:paraId="2DBBD350" w14:textId="77777777" w:rsidTr="00A20985">
        <w:tc>
          <w:tcPr>
            <w:tcW w:w="2880" w:type="dxa"/>
            <w:hideMark/>
          </w:tcPr>
          <w:p w14:paraId="2BDF6FFF" w14:textId="77777777" w:rsidR="002B380A" w:rsidRPr="002B380A" w:rsidRDefault="002B380A" w:rsidP="00A20985">
            <w:pPr>
              <w:rPr>
                <w:rFonts w:ascii="Arial" w:hAnsi="Arial" w:cs="Arial"/>
              </w:rPr>
            </w:pPr>
            <w:r w:rsidRPr="002B380A">
              <w:rPr>
                <w:rFonts w:ascii="Arial" w:hAnsi="Arial" w:cs="Arial"/>
              </w:rPr>
              <w:t>Empleabilidad</w:t>
            </w:r>
          </w:p>
        </w:tc>
        <w:tc>
          <w:tcPr>
            <w:tcW w:w="2880" w:type="dxa"/>
            <w:hideMark/>
          </w:tcPr>
          <w:p w14:paraId="35D854A4" w14:textId="77777777" w:rsidR="002B380A" w:rsidRPr="002B380A" w:rsidRDefault="002B380A" w:rsidP="00A20985">
            <w:pPr>
              <w:rPr>
                <w:rFonts w:ascii="Arial" w:hAnsi="Arial" w:cs="Arial"/>
              </w:rPr>
            </w:pPr>
            <w:r w:rsidRPr="002B380A">
              <w:rPr>
                <w:rFonts w:ascii="Arial" w:hAnsi="Arial" w:cs="Arial"/>
              </w:rPr>
              <w:t>Decreto 2011 de 2017 (formación para el empleo inclusiva), Ley 1618 de 2013 (acceso a educación y capacitación).</w:t>
            </w:r>
          </w:p>
        </w:tc>
        <w:tc>
          <w:tcPr>
            <w:tcW w:w="2880" w:type="dxa"/>
            <w:hideMark/>
          </w:tcPr>
          <w:p w14:paraId="4733EA99" w14:textId="77777777" w:rsidR="002B380A" w:rsidRPr="002B380A" w:rsidRDefault="002B380A" w:rsidP="00A20985">
            <w:pPr>
              <w:rPr>
                <w:rFonts w:ascii="Arial" w:hAnsi="Arial" w:cs="Arial"/>
              </w:rPr>
            </w:pPr>
            <w:r w:rsidRPr="002B380A">
              <w:rPr>
                <w:rFonts w:ascii="Arial" w:hAnsi="Arial" w:cs="Arial"/>
              </w:rPr>
              <w:t>Garantizar formación técnica, tecnológica y profesional con apoyos.</w:t>
            </w:r>
            <w:r w:rsidRPr="002B380A">
              <w:rPr>
                <w:rFonts w:ascii="Arial" w:hAnsi="Arial" w:cs="Arial"/>
              </w:rPr>
              <w:br/>
              <w:t>Incluir a jóvenes con discapacidad en programas de primer empleo.</w:t>
            </w:r>
            <w:r w:rsidRPr="002B380A">
              <w:rPr>
                <w:rFonts w:ascii="Arial" w:hAnsi="Arial" w:cs="Arial"/>
              </w:rPr>
              <w:br/>
              <w:t>Vincular la oferta del SENA y programas territoriales con enfoque inclusivo.</w:t>
            </w:r>
          </w:p>
        </w:tc>
      </w:tr>
      <w:tr w:rsidR="002B380A" w:rsidRPr="002B380A" w14:paraId="731D4093" w14:textId="77777777" w:rsidTr="00A20985">
        <w:tc>
          <w:tcPr>
            <w:tcW w:w="2880" w:type="dxa"/>
            <w:hideMark/>
          </w:tcPr>
          <w:p w14:paraId="19A674D6" w14:textId="77777777" w:rsidR="002B380A" w:rsidRPr="002B380A" w:rsidRDefault="002B380A" w:rsidP="00A20985">
            <w:pPr>
              <w:rPr>
                <w:rFonts w:ascii="Arial" w:hAnsi="Arial" w:cs="Arial"/>
              </w:rPr>
            </w:pPr>
            <w:r w:rsidRPr="002B380A">
              <w:rPr>
                <w:rFonts w:ascii="Arial" w:hAnsi="Arial" w:cs="Arial"/>
              </w:rPr>
              <w:t>Proyectos productivos</w:t>
            </w:r>
          </w:p>
        </w:tc>
        <w:tc>
          <w:tcPr>
            <w:tcW w:w="2880" w:type="dxa"/>
            <w:hideMark/>
          </w:tcPr>
          <w:p w14:paraId="21DD083E" w14:textId="77777777" w:rsidR="002B380A" w:rsidRPr="002B380A" w:rsidRDefault="002B380A" w:rsidP="00A20985">
            <w:pPr>
              <w:rPr>
                <w:rFonts w:ascii="Arial" w:hAnsi="Arial" w:cs="Arial"/>
              </w:rPr>
            </w:pPr>
            <w:r w:rsidRPr="002B380A">
              <w:rPr>
                <w:rFonts w:ascii="Arial" w:hAnsi="Arial" w:cs="Arial"/>
              </w:rPr>
              <w:t>Ley 1996 de 2019 (capacidad jurídica), Plan Nacional de Desarrollo 2022–2026.</w:t>
            </w:r>
          </w:p>
        </w:tc>
        <w:tc>
          <w:tcPr>
            <w:tcW w:w="2880" w:type="dxa"/>
            <w:hideMark/>
          </w:tcPr>
          <w:p w14:paraId="3791E57A" w14:textId="77777777" w:rsidR="002B380A" w:rsidRPr="002B380A" w:rsidRDefault="002B380A" w:rsidP="00A20985">
            <w:pPr>
              <w:rPr>
                <w:rFonts w:ascii="Arial" w:hAnsi="Arial" w:cs="Arial"/>
              </w:rPr>
            </w:pPr>
            <w:r w:rsidRPr="002B380A">
              <w:rPr>
                <w:rFonts w:ascii="Arial" w:hAnsi="Arial" w:cs="Arial"/>
              </w:rPr>
              <w:t>Financiar proyectos productivos inclusivos mediante líneas de crédito accesibles.</w:t>
            </w:r>
            <w:r w:rsidRPr="002B380A">
              <w:rPr>
                <w:rFonts w:ascii="Arial" w:hAnsi="Arial" w:cs="Arial"/>
              </w:rPr>
              <w:br/>
              <w:t>Crear fondos de fomento a emprendimientos inclusivos.</w:t>
            </w:r>
            <w:r w:rsidRPr="002B380A">
              <w:rPr>
                <w:rFonts w:ascii="Arial" w:hAnsi="Arial" w:cs="Arial"/>
              </w:rPr>
              <w:br/>
              <w:t>Ofrecer acompañamiento técnico y mentorías personalizadas.</w:t>
            </w:r>
          </w:p>
        </w:tc>
      </w:tr>
      <w:tr w:rsidR="002B380A" w:rsidRPr="002B380A" w14:paraId="2A16E271" w14:textId="77777777" w:rsidTr="00A20985">
        <w:tc>
          <w:tcPr>
            <w:tcW w:w="2880" w:type="dxa"/>
            <w:hideMark/>
          </w:tcPr>
          <w:p w14:paraId="44433DA4" w14:textId="77777777" w:rsidR="002B380A" w:rsidRPr="002B380A" w:rsidRDefault="002B380A" w:rsidP="00A20985">
            <w:pPr>
              <w:rPr>
                <w:rFonts w:ascii="Arial" w:hAnsi="Arial" w:cs="Arial"/>
              </w:rPr>
            </w:pPr>
            <w:r w:rsidRPr="002B380A">
              <w:rPr>
                <w:rFonts w:ascii="Arial" w:hAnsi="Arial" w:cs="Arial"/>
              </w:rPr>
              <w:t>Protección social</w:t>
            </w:r>
          </w:p>
        </w:tc>
        <w:tc>
          <w:tcPr>
            <w:tcW w:w="2880" w:type="dxa"/>
            <w:hideMark/>
          </w:tcPr>
          <w:p w14:paraId="62A08854" w14:textId="77777777" w:rsidR="002B380A" w:rsidRPr="002B380A" w:rsidRDefault="002B380A" w:rsidP="00A20985">
            <w:pPr>
              <w:rPr>
                <w:rFonts w:ascii="Arial" w:hAnsi="Arial" w:cs="Arial"/>
              </w:rPr>
            </w:pPr>
            <w:r w:rsidRPr="002B380A">
              <w:rPr>
                <w:rFonts w:ascii="Arial" w:hAnsi="Arial" w:cs="Arial"/>
              </w:rPr>
              <w:t xml:space="preserve">Constitución art. 48, Ley 100 de 1993 (seguridad social), Ley 1618 de 2013, Ley 1413 de 2010 (economía del cuidado y reconocimiento del </w:t>
            </w:r>
            <w:r w:rsidRPr="002B380A">
              <w:rPr>
                <w:rFonts w:ascii="Arial" w:hAnsi="Arial" w:cs="Arial"/>
              </w:rPr>
              <w:lastRenderedPageBreak/>
              <w:t>trabajo de cuidadores/as).</w:t>
            </w:r>
          </w:p>
        </w:tc>
        <w:tc>
          <w:tcPr>
            <w:tcW w:w="2880" w:type="dxa"/>
            <w:hideMark/>
          </w:tcPr>
          <w:p w14:paraId="439AF0DB" w14:textId="77777777" w:rsidR="002B380A" w:rsidRPr="002B380A" w:rsidRDefault="002B380A" w:rsidP="00A20985">
            <w:pPr>
              <w:rPr>
                <w:rFonts w:ascii="Arial" w:hAnsi="Arial" w:cs="Arial"/>
              </w:rPr>
            </w:pPr>
            <w:r w:rsidRPr="002B380A">
              <w:rPr>
                <w:rFonts w:ascii="Arial" w:hAnsi="Arial" w:cs="Arial"/>
              </w:rPr>
              <w:lastRenderedPageBreak/>
              <w:t>Incluir apoyos a cuidadores en los sistemas de protección social.</w:t>
            </w:r>
            <w:r w:rsidRPr="002B380A">
              <w:rPr>
                <w:rFonts w:ascii="Arial" w:hAnsi="Arial" w:cs="Arial"/>
              </w:rPr>
              <w:br/>
              <w:t>Diseñar subsidios y beneficios para familias con personas a cargo.</w:t>
            </w:r>
            <w:r w:rsidRPr="002B380A">
              <w:rPr>
                <w:rFonts w:ascii="Arial" w:hAnsi="Arial" w:cs="Arial"/>
              </w:rPr>
              <w:br/>
            </w:r>
            <w:r w:rsidRPr="002B380A">
              <w:rPr>
                <w:rFonts w:ascii="Arial" w:hAnsi="Arial" w:cs="Arial"/>
              </w:rPr>
              <w:lastRenderedPageBreak/>
              <w:t>Fortalecer programas de transferencias monetarias diferenciales.</w:t>
            </w:r>
          </w:p>
        </w:tc>
      </w:tr>
      <w:tr w:rsidR="002B380A" w:rsidRPr="002B380A" w14:paraId="4E128BCE" w14:textId="77777777" w:rsidTr="00A20985">
        <w:tc>
          <w:tcPr>
            <w:tcW w:w="2880" w:type="dxa"/>
            <w:hideMark/>
          </w:tcPr>
          <w:p w14:paraId="4AF9DD92" w14:textId="77777777" w:rsidR="002B380A" w:rsidRPr="002B380A" w:rsidRDefault="002B380A" w:rsidP="00A20985">
            <w:pPr>
              <w:rPr>
                <w:rFonts w:ascii="Arial" w:hAnsi="Arial" w:cs="Arial"/>
              </w:rPr>
            </w:pPr>
            <w:r w:rsidRPr="002B380A">
              <w:rPr>
                <w:rFonts w:ascii="Arial" w:hAnsi="Arial" w:cs="Arial"/>
              </w:rPr>
              <w:lastRenderedPageBreak/>
              <w:t>Accesibilidad digital y tecnológica</w:t>
            </w:r>
          </w:p>
        </w:tc>
        <w:tc>
          <w:tcPr>
            <w:tcW w:w="2880" w:type="dxa"/>
            <w:hideMark/>
          </w:tcPr>
          <w:p w14:paraId="6EB5FFAE" w14:textId="77777777" w:rsidR="002B380A" w:rsidRPr="002B380A" w:rsidRDefault="002B380A" w:rsidP="00A20985">
            <w:pPr>
              <w:rPr>
                <w:rFonts w:ascii="Arial" w:hAnsi="Arial" w:cs="Arial"/>
              </w:rPr>
            </w:pPr>
            <w:r w:rsidRPr="002B380A">
              <w:rPr>
                <w:rFonts w:ascii="Arial" w:hAnsi="Arial" w:cs="Arial"/>
              </w:rPr>
              <w:t>Ley 2418 de 2024 (accesibilidad digital y tecnológica), Principios de accesibilidad TIC (W3C/WCAG).</w:t>
            </w:r>
          </w:p>
        </w:tc>
        <w:tc>
          <w:tcPr>
            <w:tcW w:w="2880" w:type="dxa"/>
            <w:hideMark/>
          </w:tcPr>
          <w:p w14:paraId="571EA7A7" w14:textId="77777777" w:rsidR="002B380A" w:rsidRPr="002B380A" w:rsidRDefault="002B380A" w:rsidP="00A20985">
            <w:pPr>
              <w:rPr>
                <w:rFonts w:ascii="Arial" w:hAnsi="Arial" w:cs="Arial"/>
              </w:rPr>
            </w:pPr>
            <w:r w:rsidRPr="002B380A">
              <w:rPr>
                <w:rFonts w:ascii="Arial" w:hAnsi="Arial" w:cs="Arial"/>
              </w:rPr>
              <w:t>Garantizar acceso a software y hardware accesible en la formación y empleo.</w:t>
            </w:r>
            <w:r w:rsidRPr="002B380A">
              <w:rPr>
                <w:rFonts w:ascii="Arial" w:hAnsi="Arial" w:cs="Arial"/>
              </w:rPr>
              <w:br/>
              <w:t>Establecer la licencia país en tecnologías inclusivas.</w:t>
            </w:r>
            <w:r w:rsidRPr="002B380A">
              <w:rPr>
                <w:rFonts w:ascii="Arial" w:hAnsi="Arial" w:cs="Arial"/>
              </w:rPr>
              <w:br/>
              <w:t>Implementar el Tratado de Marrakech para acceso a la información.</w:t>
            </w:r>
          </w:p>
        </w:tc>
      </w:tr>
      <w:tr w:rsidR="002B380A" w:rsidRPr="002B380A" w14:paraId="4F5CDF4E" w14:textId="77777777" w:rsidTr="00A20985">
        <w:tc>
          <w:tcPr>
            <w:tcW w:w="2880" w:type="dxa"/>
            <w:hideMark/>
          </w:tcPr>
          <w:p w14:paraId="388A4B62" w14:textId="77777777" w:rsidR="002B380A" w:rsidRPr="002B380A" w:rsidRDefault="002B380A" w:rsidP="00A20985">
            <w:pPr>
              <w:rPr>
                <w:rFonts w:ascii="Arial" w:hAnsi="Arial" w:cs="Arial"/>
              </w:rPr>
            </w:pPr>
            <w:r w:rsidRPr="002B380A">
              <w:rPr>
                <w:rFonts w:ascii="Arial" w:hAnsi="Arial" w:cs="Arial"/>
              </w:rPr>
              <w:t>Concienciación empresarial</w:t>
            </w:r>
          </w:p>
        </w:tc>
        <w:tc>
          <w:tcPr>
            <w:tcW w:w="2880" w:type="dxa"/>
            <w:hideMark/>
          </w:tcPr>
          <w:p w14:paraId="2C7AB782" w14:textId="77777777" w:rsidR="002B380A" w:rsidRPr="002B380A" w:rsidRDefault="002B380A" w:rsidP="00A20985">
            <w:pPr>
              <w:rPr>
                <w:rFonts w:ascii="Arial" w:hAnsi="Arial" w:cs="Arial"/>
              </w:rPr>
            </w:pPr>
            <w:r w:rsidRPr="002B380A">
              <w:rPr>
                <w:rFonts w:ascii="Arial" w:hAnsi="Arial" w:cs="Arial"/>
              </w:rPr>
              <w:t>Decreto 2011 de 2017.</w:t>
            </w:r>
          </w:p>
        </w:tc>
        <w:tc>
          <w:tcPr>
            <w:tcW w:w="2880" w:type="dxa"/>
            <w:hideMark/>
          </w:tcPr>
          <w:p w14:paraId="7ADEC5F2" w14:textId="77777777" w:rsidR="002B380A" w:rsidRPr="002B380A" w:rsidRDefault="002B380A" w:rsidP="00A20985">
            <w:pPr>
              <w:rPr>
                <w:rFonts w:ascii="Arial" w:hAnsi="Arial" w:cs="Arial"/>
              </w:rPr>
            </w:pPr>
            <w:r w:rsidRPr="002B380A">
              <w:rPr>
                <w:rFonts w:ascii="Arial" w:hAnsi="Arial" w:cs="Arial"/>
              </w:rPr>
              <w:t>Campañas nacionales de sensibilización para empresas.</w:t>
            </w:r>
            <w:r w:rsidRPr="002B380A">
              <w:rPr>
                <w:rFonts w:ascii="Arial" w:hAnsi="Arial" w:cs="Arial"/>
              </w:rPr>
              <w:br/>
              <w:t>Incentivos tributarios a organizaciones que contraten personas con discapacidad.</w:t>
            </w:r>
            <w:r w:rsidRPr="002B380A">
              <w:rPr>
                <w:rFonts w:ascii="Arial" w:hAnsi="Arial" w:cs="Arial"/>
              </w:rPr>
              <w:br/>
              <w:t>Reconocimiento de sellos de “empresa incluyente”.</w:t>
            </w:r>
          </w:p>
        </w:tc>
      </w:tr>
    </w:tbl>
    <w:p w14:paraId="38EFA00F" w14:textId="77777777" w:rsidR="002B380A" w:rsidRPr="002B380A" w:rsidRDefault="002B380A" w:rsidP="002B380A">
      <w:pPr>
        <w:rPr>
          <w:rFonts w:ascii="Arial" w:hAnsi="Arial" w:cs="Arial"/>
        </w:rPr>
      </w:pPr>
    </w:p>
    <w:p w14:paraId="5BDC286E" w14:textId="77777777" w:rsidR="002B380A" w:rsidRPr="002B380A" w:rsidRDefault="002B380A" w:rsidP="002B380A">
      <w:pPr>
        <w:ind w:firstLine="708"/>
        <w:jc w:val="both"/>
        <w:rPr>
          <w:rFonts w:ascii="Arial" w:hAnsi="Arial" w:cs="Arial"/>
        </w:rPr>
      </w:pPr>
      <w:r w:rsidRPr="002B380A">
        <w:rPr>
          <w:rFonts w:ascii="Arial" w:hAnsi="Arial" w:cs="Arial"/>
        </w:rPr>
        <w:t>El acceso al trabajo digno y productivo continúa siendo uno de los mayores retos para las personas con discapacidad en Colombia. La tasa de desempleo en esta población duplica el promedio nacional, y quienes logran insertarse en el mercado laboral suelen hacerlo en condiciones de informalidad, bajos ingresos o precariedad contractual. Persiste además un fuerte sesgo capacitista en los procesos de selección, la ausencia de ajustes razonables en los entornos laborales y una limitada implementación de políticas inclusivas en el sector público y privado.</w:t>
      </w:r>
    </w:p>
    <w:p w14:paraId="2807DAA8" w14:textId="77777777" w:rsidR="002B380A" w:rsidRPr="002B380A" w:rsidRDefault="002B380A" w:rsidP="002B380A">
      <w:pPr>
        <w:ind w:firstLine="708"/>
        <w:jc w:val="both"/>
        <w:rPr>
          <w:rFonts w:ascii="Arial" w:hAnsi="Arial" w:cs="Arial"/>
        </w:rPr>
      </w:pPr>
      <w:r w:rsidRPr="002B380A">
        <w:rPr>
          <w:rFonts w:ascii="Arial" w:hAnsi="Arial" w:cs="Arial"/>
        </w:rPr>
        <w:t xml:space="preserve">El marco normativo colombiano, reglamentado a través de la Ley 1618 de 2013, Ley Estatutaria 1751 de 2015 y Ley 1346 de 2009 (ratificación de la CDPD), junto con la Agenda 2030 (ODS 8 y ODS 10), establece el deber del Estado de garantizar el acceso equitativo al empleo. Sin embargo, la brecha entre la norma y la realidad evidencia la urgencia de diseñar políticas activas de inclusión laboral que </w:t>
      </w:r>
      <w:r w:rsidRPr="002B380A">
        <w:rPr>
          <w:rFonts w:ascii="Arial" w:hAnsi="Arial" w:cs="Arial"/>
        </w:rPr>
        <w:lastRenderedPageBreak/>
        <w:t>trasciendan los enfoques asistenciales y promuevan condiciones de igualdad sustantiva.</w:t>
      </w:r>
    </w:p>
    <w:p w14:paraId="505C1893" w14:textId="77777777" w:rsidR="002B380A" w:rsidRPr="002B380A" w:rsidRDefault="002B380A" w:rsidP="002B380A">
      <w:pPr>
        <w:ind w:firstLine="708"/>
        <w:jc w:val="both"/>
        <w:rPr>
          <w:rFonts w:ascii="Arial" w:hAnsi="Arial" w:cs="Arial"/>
        </w:rPr>
      </w:pPr>
      <w:r w:rsidRPr="002B380A">
        <w:rPr>
          <w:rFonts w:ascii="Arial" w:hAnsi="Arial" w:cs="Arial"/>
        </w:rPr>
        <w:t>La Agenda Decenal 2025–2035 propone transformar el modelo actual, consolidando un sistema de inclusión laboral basado en la dignidad, la corresponsabilidad institucional y la eliminación de barreras, para que las personas con discapacidad puedan ejercer plenamente su derecho al trabajo decente y contribuir de manera activa al desarrollo económico y social del país.</w:t>
      </w:r>
    </w:p>
    <w:p w14:paraId="7827AC6B" w14:textId="77777777" w:rsidR="002B380A" w:rsidRPr="002B380A" w:rsidRDefault="002B380A" w:rsidP="002B380A">
      <w:pPr>
        <w:rPr>
          <w:rFonts w:ascii="Arial" w:hAnsi="Arial" w:cs="Arial"/>
          <w:b/>
          <w:bCs/>
        </w:rPr>
      </w:pPr>
      <w:r w:rsidRPr="002B380A">
        <w:rPr>
          <w:rFonts w:ascii="Arial" w:hAnsi="Arial" w:cs="Arial"/>
          <w:b/>
          <w:bCs/>
        </w:rPr>
        <w:t>Acciones Estratégicas – Trabajo e Inclusión Laboral</w:t>
      </w:r>
    </w:p>
    <w:p w14:paraId="250E9017" w14:textId="77777777" w:rsidR="002B380A" w:rsidRPr="002B380A" w:rsidRDefault="002B380A" w:rsidP="002B380A">
      <w:pPr>
        <w:rPr>
          <w:rFonts w:ascii="Arial" w:hAnsi="Arial" w:cs="Arial"/>
        </w:rPr>
      </w:pPr>
      <w:r w:rsidRPr="002B380A">
        <w:rPr>
          <w:rFonts w:ascii="Arial" w:hAnsi="Arial" w:cs="Arial"/>
        </w:rPr>
        <w:t>1. Políticas de empleo inclusivo</w:t>
      </w:r>
    </w:p>
    <w:p w14:paraId="3ABA88B7" w14:textId="77777777" w:rsidR="002B380A" w:rsidRPr="002B380A" w:rsidRDefault="002B380A" w:rsidP="00020747">
      <w:pPr>
        <w:numPr>
          <w:ilvl w:val="0"/>
          <w:numId w:val="35"/>
        </w:numPr>
        <w:spacing w:line="259" w:lineRule="auto"/>
        <w:rPr>
          <w:rFonts w:ascii="Arial" w:hAnsi="Arial" w:cs="Arial"/>
        </w:rPr>
      </w:pPr>
      <w:r w:rsidRPr="002B380A">
        <w:rPr>
          <w:rFonts w:ascii="Arial" w:hAnsi="Arial" w:cs="Arial"/>
        </w:rPr>
        <w:t>Establecer un Programa Nacional de Inclusión Laboral con metas vinculantes de contratación pública y privada de personas con discapacidad.</w:t>
      </w:r>
    </w:p>
    <w:p w14:paraId="211B9D76" w14:textId="77777777" w:rsidR="002B380A" w:rsidRPr="002B380A" w:rsidRDefault="002B380A" w:rsidP="00020747">
      <w:pPr>
        <w:numPr>
          <w:ilvl w:val="0"/>
          <w:numId w:val="35"/>
        </w:numPr>
        <w:spacing w:line="259" w:lineRule="auto"/>
        <w:rPr>
          <w:rFonts w:ascii="Arial" w:hAnsi="Arial" w:cs="Arial"/>
        </w:rPr>
      </w:pPr>
      <w:r w:rsidRPr="002B380A">
        <w:rPr>
          <w:rFonts w:ascii="Arial" w:hAnsi="Arial" w:cs="Arial"/>
        </w:rPr>
        <w:t>Implementar cuotas obligatorias de empleo en entidades estatales y empresas con más de 50 trabajadores, con mecanismos de verificación y sanción.</w:t>
      </w:r>
    </w:p>
    <w:p w14:paraId="3B748E8F" w14:textId="77777777" w:rsidR="002B380A" w:rsidRPr="002B380A" w:rsidRDefault="002B380A" w:rsidP="00020747">
      <w:pPr>
        <w:numPr>
          <w:ilvl w:val="0"/>
          <w:numId w:val="35"/>
        </w:numPr>
        <w:spacing w:line="259" w:lineRule="auto"/>
        <w:rPr>
          <w:rFonts w:ascii="Arial" w:hAnsi="Arial" w:cs="Arial"/>
        </w:rPr>
      </w:pPr>
      <w:r w:rsidRPr="002B380A">
        <w:rPr>
          <w:rFonts w:ascii="Arial" w:hAnsi="Arial" w:cs="Arial"/>
        </w:rPr>
        <w:t>Desarrollar incentivos fiscales y financieros para empresas que adopten políticas sostenibles de inclusión laboral.</w:t>
      </w:r>
    </w:p>
    <w:p w14:paraId="018DE3DD" w14:textId="77777777" w:rsidR="002B380A" w:rsidRPr="002B380A" w:rsidRDefault="002B380A" w:rsidP="002B380A">
      <w:pPr>
        <w:rPr>
          <w:rFonts w:ascii="Arial" w:hAnsi="Arial" w:cs="Arial"/>
        </w:rPr>
      </w:pPr>
    </w:p>
    <w:p w14:paraId="3B6B3594" w14:textId="77777777" w:rsidR="002B380A" w:rsidRPr="002B380A" w:rsidRDefault="002B380A" w:rsidP="002B380A">
      <w:pPr>
        <w:rPr>
          <w:rFonts w:ascii="Arial" w:hAnsi="Arial" w:cs="Arial"/>
        </w:rPr>
      </w:pPr>
      <w:r w:rsidRPr="002B380A">
        <w:rPr>
          <w:rFonts w:ascii="Arial" w:hAnsi="Arial" w:cs="Arial"/>
        </w:rPr>
        <w:t>2. Capacitación y desarrollo de competencias</w:t>
      </w:r>
    </w:p>
    <w:p w14:paraId="1AF3539F" w14:textId="77777777" w:rsidR="002B380A" w:rsidRPr="002B380A" w:rsidRDefault="002B380A" w:rsidP="00020747">
      <w:pPr>
        <w:numPr>
          <w:ilvl w:val="0"/>
          <w:numId w:val="36"/>
        </w:numPr>
        <w:spacing w:line="259" w:lineRule="auto"/>
        <w:rPr>
          <w:rFonts w:ascii="Arial" w:hAnsi="Arial" w:cs="Arial"/>
        </w:rPr>
      </w:pPr>
      <w:r w:rsidRPr="002B380A">
        <w:rPr>
          <w:rFonts w:ascii="Arial" w:hAnsi="Arial" w:cs="Arial"/>
        </w:rPr>
        <w:t>Diseñar un plan de formación técnica y profesional inclusiva, articulado con el SENA y universidades, adaptado a las necesidades del mercado laboral.</w:t>
      </w:r>
    </w:p>
    <w:p w14:paraId="03DBCC70" w14:textId="77777777" w:rsidR="002B380A" w:rsidRPr="002B380A" w:rsidRDefault="002B380A" w:rsidP="00020747">
      <w:pPr>
        <w:numPr>
          <w:ilvl w:val="0"/>
          <w:numId w:val="36"/>
        </w:numPr>
        <w:spacing w:line="259" w:lineRule="auto"/>
        <w:rPr>
          <w:rFonts w:ascii="Arial" w:hAnsi="Arial" w:cs="Arial"/>
        </w:rPr>
      </w:pPr>
      <w:r w:rsidRPr="002B380A">
        <w:rPr>
          <w:rFonts w:ascii="Arial" w:hAnsi="Arial" w:cs="Arial"/>
        </w:rPr>
        <w:t>Crear programas de certificación de competencias laborales para personas con discapacidad, reconocidos por el Ministerio de Trabajo.</w:t>
      </w:r>
    </w:p>
    <w:p w14:paraId="223E97B7" w14:textId="77777777" w:rsidR="002B380A" w:rsidRPr="002B380A" w:rsidRDefault="002B380A" w:rsidP="00020747">
      <w:pPr>
        <w:numPr>
          <w:ilvl w:val="0"/>
          <w:numId w:val="36"/>
        </w:numPr>
        <w:spacing w:line="259" w:lineRule="auto"/>
        <w:rPr>
          <w:rFonts w:ascii="Arial" w:hAnsi="Arial" w:cs="Arial"/>
        </w:rPr>
      </w:pPr>
      <w:r w:rsidRPr="002B380A">
        <w:rPr>
          <w:rFonts w:ascii="Arial" w:hAnsi="Arial" w:cs="Arial"/>
        </w:rPr>
        <w:t>Impulsar procesos de formación en emprendimiento y economía social, priorizando a mujeres, jóvenes y personas en zonas rurales.</w:t>
      </w:r>
    </w:p>
    <w:p w14:paraId="564F15B4" w14:textId="77777777" w:rsidR="002B380A" w:rsidRPr="002B380A" w:rsidRDefault="002B380A" w:rsidP="002B380A">
      <w:pPr>
        <w:rPr>
          <w:rFonts w:ascii="Arial" w:hAnsi="Arial" w:cs="Arial"/>
        </w:rPr>
      </w:pPr>
    </w:p>
    <w:p w14:paraId="33008C82" w14:textId="77777777" w:rsidR="002B380A" w:rsidRPr="002B380A" w:rsidRDefault="002B380A" w:rsidP="002B380A">
      <w:pPr>
        <w:rPr>
          <w:rFonts w:ascii="Arial" w:hAnsi="Arial" w:cs="Arial"/>
        </w:rPr>
      </w:pPr>
      <w:r w:rsidRPr="002B380A">
        <w:rPr>
          <w:rFonts w:ascii="Arial" w:hAnsi="Arial" w:cs="Arial"/>
        </w:rPr>
        <w:t>3. Ajustes razonables y entornos laborales accesibles</w:t>
      </w:r>
    </w:p>
    <w:p w14:paraId="371B2334" w14:textId="77777777" w:rsidR="002B380A" w:rsidRPr="002B380A" w:rsidRDefault="002B380A" w:rsidP="00020747">
      <w:pPr>
        <w:numPr>
          <w:ilvl w:val="0"/>
          <w:numId w:val="37"/>
        </w:numPr>
        <w:spacing w:line="259" w:lineRule="auto"/>
        <w:rPr>
          <w:rFonts w:ascii="Arial" w:hAnsi="Arial" w:cs="Arial"/>
        </w:rPr>
      </w:pPr>
      <w:r w:rsidRPr="002B380A">
        <w:rPr>
          <w:rFonts w:ascii="Arial" w:hAnsi="Arial" w:cs="Arial"/>
        </w:rPr>
        <w:t>Establecer un fondo nacional para ajustes razonables, que financie adaptaciones tecnológicas, arquitectónicas y comunicacionales en los lugares de trabajo.</w:t>
      </w:r>
    </w:p>
    <w:p w14:paraId="272262C6" w14:textId="77777777" w:rsidR="002B380A" w:rsidRPr="002B380A" w:rsidRDefault="002B380A" w:rsidP="00020747">
      <w:pPr>
        <w:numPr>
          <w:ilvl w:val="0"/>
          <w:numId w:val="37"/>
        </w:numPr>
        <w:spacing w:line="259" w:lineRule="auto"/>
        <w:rPr>
          <w:rFonts w:ascii="Arial" w:hAnsi="Arial" w:cs="Arial"/>
        </w:rPr>
      </w:pPr>
      <w:r w:rsidRPr="002B380A">
        <w:rPr>
          <w:rFonts w:ascii="Arial" w:hAnsi="Arial" w:cs="Arial"/>
        </w:rPr>
        <w:t>Incorporar el Diseño Universal en la infraestructura, las tecnologías y los procesos de gestión humana.</w:t>
      </w:r>
    </w:p>
    <w:p w14:paraId="6D341A72" w14:textId="77777777" w:rsidR="002B380A" w:rsidRPr="002B380A" w:rsidRDefault="002B380A" w:rsidP="00020747">
      <w:pPr>
        <w:numPr>
          <w:ilvl w:val="0"/>
          <w:numId w:val="37"/>
        </w:numPr>
        <w:spacing w:line="259" w:lineRule="auto"/>
        <w:rPr>
          <w:rFonts w:ascii="Arial" w:hAnsi="Arial" w:cs="Arial"/>
        </w:rPr>
      </w:pPr>
      <w:r w:rsidRPr="002B380A">
        <w:rPr>
          <w:rFonts w:ascii="Arial" w:hAnsi="Arial" w:cs="Arial"/>
        </w:rPr>
        <w:t>Elaborar protocolos de inclusión laboral con enfoque de género, etnia y territorio, aplicables en el sector público y privado.</w:t>
      </w:r>
    </w:p>
    <w:p w14:paraId="02E7836D" w14:textId="77777777" w:rsidR="002B380A" w:rsidRPr="002B380A" w:rsidRDefault="002B380A" w:rsidP="002B380A">
      <w:pPr>
        <w:rPr>
          <w:rFonts w:ascii="Arial" w:hAnsi="Arial" w:cs="Arial"/>
        </w:rPr>
      </w:pPr>
    </w:p>
    <w:p w14:paraId="06A99164" w14:textId="77777777" w:rsidR="002B380A" w:rsidRPr="002B380A" w:rsidRDefault="002B380A" w:rsidP="002B380A">
      <w:pPr>
        <w:rPr>
          <w:rFonts w:ascii="Arial" w:hAnsi="Arial" w:cs="Arial"/>
        </w:rPr>
      </w:pPr>
      <w:r w:rsidRPr="002B380A">
        <w:rPr>
          <w:rFonts w:ascii="Arial" w:hAnsi="Arial" w:cs="Arial"/>
        </w:rPr>
        <w:t>4. Formalización y protección social</w:t>
      </w:r>
    </w:p>
    <w:p w14:paraId="323B63ED" w14:textId="77777777" w:rsidR="002B380A" w:rsidRPr="002B380A" w:rsidRDefault="002B380A" w:rsidP="00020747">
      <w:pPr>
        <w:numPr>
          <w:ilvl w:val="0"/>
          <w:numId w:val="38"/>
        </w:numPr>
        <w:spacing w:line="259" w:lineRule="auto"/>
        <w:rPr>
          <w:rFonts w:ascii="Arial" w:hAnsi="Arial" w:cs="Arial"/>
        </w:rPr>
      </w:pPr>
      <w:r w:rsidRPr="002B380A">
        <w:rPr>
          <w:rFonts w:ascii="Arial" w:hAnsi="Arial" w:cs="Arial"/>
        </w:rPr>
        <w:t>Diseñar rutas diferenciales de formalización laboral para trabajadores con discapacidad en sectores informales.</w:t>
      </w:r>
    </w:p>
    <w:p w14:paraId="2B754738" w14:textId="77777777" w:rsidR="002B380A" w:rsidRPr="002B380A" w:rsidRDefault="002B380A" w:rsidP="00020747">
      <w:pPr>
        <w:numPr>
          <w:ilvl w:val="0"/>
          <w:numId w:val="38"/>
        </w:numPr>
        <w:spacing w:line="259" w:lineRule="auto"/>
        <w:rPr>
          <w:rFonts w:ascii="Arial" w:hAnsi="Arial" w:cs="Arial"/>
        </w:rPr>
      </w:pPr>
      <w:r w:rsidRPr="002B380A">
        <w:rPr>
          <w:rFonts w:ascii="Arial" w:hAnsi="Arial" w:cs="Arial"/>
        </w:rPr>
        <w:t xml:space="preserve">Garantizar la afiliación plena a seguridad social (salud, pensiones y riesgos laborales) para todas las </w:t>
      </w:r>
      <w:proofErr w:type="spellStart"/>
      <w:r w:rsidRPr="002B380A">
        <w:rPr>
          <w:rFonts w:ascii="Arial" w:hAnsi="Arial" w:cs="Arial"/>
        </w:rPr>
        <w:t>PcD</w:t>
      </w:r>
      <w:proofErr w:type="spellEnd"/>
      <w:r w:rsidRPr="002B380A">
        <w:rPr>
          <w:rFonts w:ascii="Arial" w:hAnsi="Arial" w:cs="Arial"/>
        </w:rPr>
        <w:t xml:space="preserve"> vinculadas laboralmente.</w:t>
      </w:r>
    </w:p>
    <w:p w14:paraId="4D39E88D" w14:textId="77777777" w:rsidR="002B380A" w:rsidRPr="002B380A" w:rsidRDefault="002B380A" w:rsidP="00020747">
      <w:pPr>
        <w:numPr>
          <w:ilvl w:val="0"/>
          <w:numId w:val="38"/>
        </w:numPr>
        <w:spacing w:line="259" w:lineRule="auto"/>
        <w:rPr>
          <w:rFonts w:ascii="Arial" w:hAnsi="Arial" w:cs="Arial"/>
        </w:rPr>
      </w:pPr>
      <w:r w:rsidRPr="002B380A">
        <w:rPr>
          <w:rFonts w:ascii="Arial" w:hAnsi="Arial" w:cs="Arial"/>
        </w:rPr>
        <w:t>Incluir a cuidadores en programas de empleo protegido y esquemas de ingresos complementarios.</w:t>
      </w:r>
    </w:p>
    <w:p w14:paraId="419B4A11" w14:textId="77777777" w:rsidR="002B380A" w:rsidRPr="002B380A" w:rsidRDefault="002B380A" w:rsidP="002B380A">
      <w:pPr>
        <w:rPr>
          <w:rFonts w:ascii="Arial" w:hAnsi="Arial" w:cs="Arial"/>
        </w:rPr>
      </w:pPr>
      <w:r w:rsidRPr="002B380A">
        <w:rPr>
          <w:rFonts w:ascii="Arial" w:hAnsi="Arial" w:cs="Arial"/>
        </w:rPr>
        <w:t>5. Monitoreo, control y corresponsabilidad</w:t>
      </w:r>
    </w:p>
    <w:p w14:paraId="7D75526D" w14:textId="77777777" w:rsidR="002B380A" w:rsidRPr="002B380A" w:rsidRDefault="002B380A" w:rsidP="00020747">
      <w:pPr>
        <w:numPr>
          <w:ilvl w:val="0"/>
          <w:numId w:val="39"/>
        </w:numPr>
        <w:spacing w:line="259" w:lineRule="auto"/>
        <w:rPr>
          <w:rFonts w:ascii="Arial" w:hAnsi="Arial" w:cs="Arial"/>
        </w:rPr>
      </w:pPr>
      <w:r w:rsidRPr="002B380A">
        <w:rPr>
          <w:rFonts w:ascii="Arial" w:hAnsi="Arial" w:cs="Arial"/>
        </w:rPr>
        <w:t xml:space="preserve">Crear un Observatorio Nacional de Inclusión Laboral, con participación vinculante de organizaciones de </w:t>
      </w:r>
      <w:proofErr w:type="spellStart"/>
      <w:r w:rsidRPr="002B380A">
        <w:rPr>
          <w:rFonts w:ascii="Arial" w:hAnsi="Arial" w:cs="Arial"/>
        </w:rPr>
        <w:t>PcD</w:t>
      </w:r>
      <w:proofErr w:type="spellEnd"/>
      <w:r w:rsidRPr="002B380A">
        <w:rPr>
          <w:rFonts w:ascii="Arial" w:hAnsi="Arial" w:cs="Arial"/>
        </w:rPr>
        <w:t>.</w:t>
      </w:r>
    </w:p>
    <w:p w14:paraId="18E82127" w14:textId="77777777" w:rsidR="002B380A" w:rsidRPr="002B380A" w:rsidRDefault="002B380A" w:rsidP="00020747">
      <w:pPr>
        <w:numPr>
          <w:ilvl w:val="0"/>
          <w:numId w:val="39"/>
        </w:numPr>
        <w:spacing w:line="259" w:lineRule="auto"/>
        <w:rPr>
          <w:rFonts w:ascii="Arial" w:hAnsi="Arial" w:cs="Arial"/>
        </w:rPr>
      </w:pPr>
      <w:r w:rsidRPr="002B380A">
        <w:rPr>
          <w:rFonts w:ascii="Arial" w:hAnsi="Arial" w:cs="Arial"/>
        </w:rPr>
        <w:t>Establecer un sistema de indicadores de empleo inclusivo alineados con los ODS 8 (trabajo decente) y 10 (reducción de desigualdades).</w:t>
      </w:r>
    </w:p>
    <w:p w14:paraId="1C4C8AE5" w14:textId="77777777" w:rsidR="002B380A" w:rsidRPr="002B380A" w:rsidRDefault="002B380A" w:rsidP="00020747">
      <w:pPr>
        <w:numPr>
          <w:ilvl w:val="0"/>
          <w:numId w:val="39"/>
        </w:numPr>
        <w:spacing w:line="259" w:lineRule="auto"/>
        <w:rPr>
          <w:rFonts w:ascii="Arial" w:hAnsi="Arial" w:cs="Arial"/>
        </w:rPr>
      </w:pPr>
      <w:r w:rsidRPr="002B380A">
        <w:rPr>
          <w:rFonts w:ascii="Arial" w:hAnsi="Arial" w:cs="Arial"/>
        </w:rPr>
        <w:t>Fortalecer la inspección laboral con enfoque inclusivo, para garantizar el cumplimiento de las normas de contratación y no discriminación.</w:t>
      </w:r>
    </w:p>
    <w:p w14:paraId="3F792FBC" w14:textId="77777777" w:rsidR="002B380A" w:rsidRPr="002B380A" w:rsidRDefault="002B380A" w:rsidP="00020747">
      <w:pPr>
        <w:numPr>
          <w:ilvl w:val="0"/>
          <w:numId w:val="8"/>
        </w:numPr>
        <w:shd w:val="clear" w:color="auto" w:fill="C5D3FF"/>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Acceso a salud digna</w:t>
      </w:r>
      <w:r w:rsidRPr="002B380A">
        <w:rPr>
          <w:rFonts w:ascii="Arial" w:eastAsia="Times New Roman" w:hAnsi="Arial" w:cs="Arial"/>
          <w:lang w:eastAsia="es-CO"/>
        </w:rPr>
        <w:t xml:space="preserve">: </w:t>
      </w:r>
    </w:p>
    <w:p w14:paraId="27291025"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En este eje, se requiere avanzar en el diseño e implementación de acciones, que garanticen el acceso a los servicios de salud en condiciones de dignidad, con especial atención a la población residente en zonas rurales y grupos étnicos. Resulta prioritario fortalecer los procesos de certificación de discapacidad, garantizar diagnósticos oportunos y el acceso a servicios de medicina especializada, así como consolidar programas de salud sexual y reproductiva con un enfoque diferencial y de género. Estas medidas deben orientarse a eliminar barreras estructurales, promover la equidad en la atención y asegurar el pleno ejercicio del derecho a la salud de las personas con discapacidad.</w:t>
      </w:r>
    </w:p>
    <w:p w14:paraId="6D5D34E7"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B380A" w:rsidRPr="002B380A" w14:paraId="43FEFB86" w14:textId="77777777" w:rsidTr="00A20985">
        <w:tc>
          <w:tcPr>
            <w:tcW w:w="2880" w:type="dxa"/>
            <w:hideMark/>
          </w:tcPr>
          <w:p w14:paraId="2BC37D7A" w14:textId="77777777" w:rsidR="002B380A" w:rsidRPr="002B380A" w:rsidRDefault="002B380A" w:rsidP="00A20985">
            <w:pPr>
              <w:pStyle w:val="Prrafodelista"/>
              <w:ind w:left="360"/>
              <w:rPr>
                <w:rFonts w:ascii="Arial" w:hAnsi="Arial" w:cs="Arial"/>
              </w:rPr>
            </w:pPr>
            <w:r w:rsidRPr="002B380A">
              <w:rPr>
                <w:rFonts w:ascii="Arial" w:hAnsi="Arial" w:cs="Arial"/>
              </w:rPr>
              <w:t>Dimensión</w:t>
            </w:r>
          </w:p>
        </w:tc>
        <w:tc>
          <w:tcPr>
            <w:tcW w:w="2880" w:type="dxa"/>
            <w:hideMark/>
          </w:tcPr>
          <w:p w14:paraId="05B17908" w14:textId="77777777" w:rsidR="002B380A" w:rsidRPr="002B380A" w:rsidRDefault="002B380A" w:rsidP="00A20985">
            <w:pPr>
              <w:rPr>
                <w:rFonts w:ascii="Arial" w:hAnsi="Arial" w:cs="Arial"/>
              </w:rPr>
            </w:pPr>
            <w:r w:rsidRPr="002B380A">
              <w:rPr>
                <w:rFonts w:ascii="Arial" w:hAnsi="Arial" w:cs="Arial"/>
              </w:rPr>
              <w:t>Barreras estructurales identificadas</w:t>
            </w:r>
          </w:p>
        </w:tc>
        <w:tc>
          <w:tcPr>
            <w:tcW w:w="2880" w:type="dxa"/>
            <w:hideMark/>
          </w:tcPr>
          <w:p w14:paraId="047CD4DE" w14:textId="77777777" w:rsidR="002B380A" w:rsidRPr="002B380A" w:rsidRDefault="002B380A" w:rsidP="00A20985">
            <w:pPr>
              <w:rPr>
                <w:rFonts w:ascii="Arial" w:hAnsi="Arial" w:cs="Arial"/>
              </w:rPr>
            </w:pPr>
            <w:r w:rsidRPr="002B380A">
              <w:rPr>
                <w:rFonts w:ascii="Arial" w:hAnsi="Arial" w:cs="Arial"/>
              </w:rPr>
              <w:t>Impacto en personas con discapacidad</w:t>
            </w:r>
          </w:p>
        </w:tc>
      </w:tr>
      <w:tr w:rsidR="002B380A" w:rsidRPr="002B380A" w14:paraId="19EA49E0" w14:textId="77777777" w:rsidTr="00A20985">
        <w:tc>
          <w:tcPr>
            <w:tcW w:w="2880" w:type="dxa"/>
            <w:hideMark/>
          </w:tcPr>
          <w:p w14:paraId="28042A55" w14:textId="77777777" w:rsidR="002B380A" w:rsidRPr="002B380A" w:rsidRDefault="002B380A" w:rsidP="00A20985">
            <w:pPr>
              <w:rPr>
                <w:rFonts w:ascii="Arial" w:hAnsi="Arial" w:cs="Arial"/>
              </w:rPr>
            </w:pPr>
            <w:r w:rsidRPr="002B380A">
              <w:rPr>
                <w:rFonts w:ascii="Arial" w:hAnsi="Arial" w:cs="Arial"/>
              </w:rPr>
              <w:t>Geográficas y de infraestructura</w:t>
            </w:r>
          </w:p>
        </w:tc>
        <w:tc>
          <w:tcPr>
            <w:tcW w:w="2880" w:type="dxa"/>
            <w:hideMark/>
          </w:tcPr>
          <w:p w14:paraId="42D8D2E0" w14:textId="77777777" w:rsidR="002B380A" w:rsidRPr="002B380A" w:rsidRDefault="002B380A" w:rsidP="00A20985">
            <w:pPr>
              <w:rPr>
                <w:rFonts w:ascii="Arial" w:hAnsi="Arial" w:cs="Arial"/>
              </w:rPr>
            </w:pPr>
            <w:r w:rsidRPr="002B380A">
              <w:rPr>
                <w:rFonts w:ascii="Arial" w:hAnsi="Arial" w:cs="Arial"/>
              </w:rPr>
              <w:t>Escasa cobertura de servicios en zonas rurales y dispersas.</w:t>
            </w:r>
            <w:r w:rsidRPr="002B380A">
              <w:rPr>
                <w:rFonts w:ascii="Arial" w:hAnsi="Arial" w:cs="Arial"/>
              </w:rPr>
              <w:br/>
              <w:t>Falta de transporte accesible hacia centros de salud.</w:t>
            </w:r>
            <w:r w:rsidRPr="002B380A">
              <w:rPr>
                <w:rFonts w:ascii="Arial" w:hAnsi="Arial" w:cs="Arial"/>
              </w:rPr>
              <w:br/>
              <w:t xml:space="preserve">Infraestructura </w:t>
            </w:r>
            <w:r w:rsidRPr="002B380A">
              <w:rPr>
                <w:rFonts w:ascii="Arial" w:hAnsi="Arial" w:cs="Arial"/>
              </w:rPr>
              <w:lastRenderedPageBreak/>
              <w:t>hospitalaria sin adecuaciones físicas ni tecnológicas.</w:t>
            </w:r>
          </w:p>
        </w:tc>
        <w:tc>
          <w:tcPr>
            <w:tcW w:w="2880" w:type="dxa"/>
            <w:hideMark/>
          </w:tcPr>
          <w:p w14:paraId="131EA69B" w14:textId="77777777" w:rsidR="002B380A" w:rsidRPr="002B380A" w:rsidRDefault="002B380A" w:rsidP="00A20985">
            <w:pPr>
              <w:rPr>
                <w:rFonts w:ascii="Arial" w:hAnsi="Arial" w:cs="Arial"/>
              </w:rPr>
            </w:pPr>
            <w:r w:rsidRPr="002B380A">
              <w:rPr>
                <w:rFonts w:ascii="Arial" w:hAnsi="Arial" w:cs="Arial"/>
              </w:rPr>
              <w:lastRenderedPageBreak/>
              <w:t>Dificultad de acceso a diagnósticos y tratamientos.</w:t>
            </w:r>
            <w:r w:rsidRPr="002B380A">
              <w:rPr>
                <w:rFonts w:ascii="Arial" w:hAnsi="Arial" w:cs="Arial"/>
              </w:rPr>
              <w:br/>
              <w:t>Mayor riesgo de abandono de tratamientos por lejanía.</w:t>
            </w:r>
            <w:r w:rsidRPr="002B380A">
              <w:rPr>
                <w:rFonts w:ascii="Arial" w:hAnsi="Arial" w:cs="Arial"/>
              </w:rPr>
              <w:br/>
              <w:t xml:space="preserve">Limitación en la </w:t>
            </w:r>
            <w:r w:rsidRPr="002B380A">
              <w:rPr>
                <w:rFonts w:ascii="Arial" w:hAnsi="Arial" w:cs="Arial"/>
              </w:rPr>
              <w:lastRenderedPageBreak/>
              <w:t>continuidad de la atención.</w:t>
            </w:r>
          </w:p>
        </w:tc>
      </w:tr>
      <w:tr w:rsidR="002B380A" w:rsidRPr="002B380A" w14:paraId="1A5B262B" w14:textId="77777777" w:rsidTr="00A20985">
        <w:tc>
          <w:tcPr>
            <w:tcW w:w="2880" w:type="dxa"/>
            <w:hideMark/>
          </w:tcPr>
          <w:p w14:paraId="4C20C761" w14:textId="77777777" w:rsidR="002B380A" w:rsidRPr="002B380A" w:rsidRDefault="002B380A" w:rsidP="00A20985">
            <w:pPr>
              <w:rPr>
                <w:rFonts w:ascii="Arial" w:hAnsi="Arial" w:cs="Arial"/>
              </w:rPr>
            </w:pPr>
            <w:r w:rsidRPr="002B380A">
              <w:rPr>
                <w:rFonts w:ascii="Arial" w:hAnsi="Arial" w:cs="Arial"/>
              </w:rPr>
              <w:lastRenderedPageBreak/>
              <w:t>Administrativas e institucionales</w:t>
            </w:r>
          </w:p>
        </w:tc>
        <w:tc>
          <w:tcPr>
            <w:tcW w:w="2880" w:type="dxa"/>
            <w:hideMark/>
          </w:tcPr>
          <w:p w14:paraId="208DA623" w14:textId="77777777" w:rsidR="002B380A" w:rsidRPr="002B380A" w:rsidRDefault="002B380A" w:rsidP="00A20985">
            <w:pPr>
              <w:rPr>
                <w:rFonts w:ascii="Arial" w:hAnsi="Arial" w:cs="Arial"/>
              </w:rPr>
            </w:pPr>
            <w:r w:rsidRPr="002B380A">
              <w:rPr>
                <w:rFonts w:ascii="Arial" w:hAnsi="Arial" w:cs="Arial"/>
              </w:rPr>
              <w:t>Trámites complejos para acceder a certificación de discapacidad.</w:t>
            </w:r>
            <w:r w:rsidRPr="002B380A">
              <w:rPr>
                <w:rFonts w:ascii="Arial" w:hAnsi="Arial" w:cs="Arial"/>
              </w:rPr>
              <w:br/>
              <w:t>Procesos fragmentados en EPS e IPS.</w:t>
            </w:r>
            <w:r w:rsidRPr="002B380A">
              <w:rPr>
                <w:rFonts w:ascii="Arial" w:hAnsi="Arial" w:cs="Arial"/>
              </w:rPr>
              <w:br/>
              <w:t>Escasez de especialistas en rehabilitación y atención integral.</w:t>
            </w:r>
          </w:p>
        </w:tc>
        <w:tc>
          <w:tcPr>
            <w:tcW w:w="2880" w:type="dxa"/>
            <w:hideMark/>
          </w:tcPr>
          <w:p w14:paraId="752B54A5" w14:textId="77777777" w:rsidR="002B380A" w:rsidRPr="002B380A" w:rsidRDefault="002B380A" w:rsidP="00A20985">
            <w:pPr>
              <w:rPr>
                <w:rFonts w:ascii="Arial" w:hAnsi="Arial" w:cs="Arial"/>
              </w:rPr>
            </w:pPr>
            <w:r w:rsidRPr="002B380A">
              <w:rPr>
                <w:rFonts w:ascii="Arial" w:hAnsi="Arial" w:cs="Arial"/>
              </w:rPr>
              <w:t>Retrasos en diagnósticos y acceso a servicios especializados.</w:t>
            </w:r>
            <w:r w:rsidRPr="002B380A">
              <w:rPr>
                <w:rFonts w:ascii="Arial" w:hAnsi="Arial" w:cs="Arial"/>
              </w:rPr>
              <w:br/>
              <w:t>Sobrecarga en familias y cuidadores.</w:t>
            </w:r>
            <w:r w:rsidRPr="002B380A">
              <w:rPr>
                <w:rFonts w:ascii="Arial" w:hAnsi="Arial" w:cs="Arial"/>
              </w:rPr>
              <w:br/>
              <w:t>Desigualdad frente a usuarios sin discapacidad.</w:t>
            </w:r>
          </w:p>
        </w:tc>
      </w:tr>
      <w:tr w:rsidR="002B380A" w:rsidRPr="002B380A" w14:paraId="64320807" w14:textId="77777777" w:rsidTr="00A20985">
        <w:tc>
          <w:tcPr>
            <w:tcW w:w="2880" w:type="dxa"/>
            <w:hideMark/>
          </w:tcPr>
          <w:p w14:paraId="35D40C93" w14:textId="77777777" w:rsidR="002B380A" w:rsidRPr="002B380A" w:rsidRDefault="002B380A" w:rsidP="00A20985">
            <w:pPr>
              <w:rPr>
                <w:rFonts w:ascii="Arial" w:hAnsi="Arial" w:cs="Arial"/>
              </w:rPr>
            </w:pPr>
            <w:r w:rsidRPr="002B380A">
              <w:rPr>
                <w:rFonts w:ascii="Arial" w:hAnsi="Arial" w:cs="Arial"/>
              </w:rPr>
              <w:t>Económicas</w:t>
            </w:r>
          </w:p>
        </w:tc>
        <w:tc>
          <w:tcPr>
            <w:tcW w:w="2880" w:type="dxa"/>
            <w:hideMark/>
          </w:tcPr>
          <w:p w14:paraId="22F32BC9" w14:textId="77777777" w:rsidR="002B380A" w:rsidRPr="002B380A" w:rsidRDefault="002B380A" w:rsidP="00A20985">
            <w:pPr>
              <w:rPr>
                <w:rFonts w:ascii="Arial" w:hAnsi="Arial" w:cs="Arial"/>
              </w:rPr>
            </w:pPr>
            <w:r w:rsidRPr="002B380A">
              <w:rPr>
                <w:rFonts w:ascii="Arial" w:hAnsi="Arial" w:cs="Arial"/>
              </w:rPr>
              <w:t>Costos de traslado, tratamientos y medicamentos no cubiertos.</w:t>
            </w:r>
            <w:r w:rsidRPr="002B380A">
              <w:rPr>
                <w:rFonts w:ascii="Arial" w:hAnsi="Arial" w:cs="Arial"/>
              </w:rPr>
              <w:br/>
              <w:t>Insuficiente apoyo en programas de protección social.</w:t>
            </w:r>
          </w:p>
        </w:tc>
        <w:tc>
          <w:tcPr>
            <w:tcW w:w="2880" w:type="dxa"/>
            <w:hideMark/>
          </w:tcPr>
          <w:p w14:paraId="65E38354" w14:textId="77777777" w:rsidR="002B380A" w:rsidRPr="002B380A" w:rsidRDefault="002B380A" w:rsidP="00A20985">
            <w:pPr>
              <w:rPr>
                <w:rFonts w:ascii="Arial" w:hAnsi="Arial" w:cs="Arial"/>
              </w:rPr>
            </w:pPr>
            <w:r w:rsidRPr="002B380A">
              <w:rPr>
                <w:rFonts w:ascii="Arial" w:hAnsi="Arial" w:cs="Arial"/>
              </w:rPr>
              <w:t>Limitación para sostener tratamientos de largo plazo.</w:t>
            </w:r>
            <w:r w:rsidRPr="002B380A">
              <w:rPr>
                <w:rFonts w:ascii="Arial" w:hAnsi="Arial" w:cs="Arial"/>
              </w:rPr>
              <w:br/>
              <w:t>Mayor dependencia económica de la familia.</w:t>
            </w:r>
          </w:p>
        </w:tc>
      </w:tr>
      <w:tr w:rsidR="002B380A" w:rsidRPr="002B380A" w14:paraId="6AAF3F0D" w14:textId="77777777" w:rsidTr="00A20985">
        <w:tc>
          <w:tcPr>
            <w:tcW w:w="2880" w:type="dxa"/>
            <w:hideMark/>
          </w:tcPr>
          <w:p w14:paraId="6E6ADE90" w14:textId="77777777" w:rsidR="002B380A" w:rsidRPr="002B380A" w:rsidRDefault="002B380A" w:rsidP="00A20985">
            <w:pPr>
              <w:rPr>
                <w:rFonts w:ascii="Arial" w:hAnsi="Arial" w:cs="Arial"/>
              </w:rPr>
            </w:pPr>
            <w:r w:rsidRPr="002B380A">
              <w:rPr>
                <w:rFonts w:ascii="Arial" w:hAnsi="Arial" w:cs="Arial"/>
              </w:rPr>
              <w:t>Culturales y sociales</w:t>
            </w:r>
          </w:p>
        </w:tc>
        <w:tc>
          <w:tcPr>
            <w:tcW w:w="2880" w:type="dxa"/>
            <w:hideMark/>
          </w:tcPr>
          <w:p w14:paraId="14E93B58" w14:textId="77777777" w:rsidR="002B380A" w:rsidRPr="002B380A" w:rsidRDefault="002B380A" w:rsidP="00A20985">
            <w:pPr>
              <w:rPr>
                <w:rFonts w:ascii="Arial" w:hAnsi="Arial" w:cs="Arial"/>
              </w:rPr>
            </w:pPr>
            <w:r w:rsidRPr="002B380A">
              <w:rPr>
                <w:rFonts w:ascii="Arial" w:hAnsi="Arial" w:cs="Arial"/>
              </w:rPr>
              <w:t>Estigmatización y capacitismo en servicios de salud.</w:t>
            </w:r>
            <w:r w:rsidRPr="002B380A">
              <w:rPr>
                <w:rFonts w:ascii="Arial" w:hAnsi="Arial" w:cs="Arial"/>
              </w:rPr>
              <w:br/>
              <w:t>Poca formación del personal en atención inclusiva y con enfoque diferencial.</w:t>
            </w:r>
          </w:p>
        </w:tc>
        <w:tc>
          <w:tcPr>
            <w:tcW w:w="2880" w:type="dxa"/>
            <w:hideMark/>
          </w:tcPr>
          <w:p w14:paraId="52964A5A" w14:textId="77777777" w:rsidR="002B380A" w:rsidRPr="002B380A" w:rsidRDefault="002B380A" w:rsidP="00A20985">
            <w:pPr>
              <w:rPr>
                <w:rFonts w:ascii="Arial" w:hAnsi="Arial" w:cs="Arial"/>
              </w:rPr>
            </w:pPr>
            <w:r w:rsidRPr="002B380A">
              <w:rPr>
                <w:rFonts w:ascii="Arial" w:hAnsi="Arial" w:cs="Arial"/>
              </w:rPr>
              <w:t>Trato indigno y discriminatorio.</w:t>
            </w:r>
            <w:r w:rsidRPr="002B380A">
              <w:rPr>
                <w:rFonts w:ascii="Arial" w:hAnsi="Arial" w:cs="Arial"/>
              </w:rPr>
              <w:br/>
              <w:t>Desconfianza en las instituciones de salud.</w:t>
            </w:r>
          </w:p>
        </w:tc>
      </w:tr>
      <w:tr w:rsidR="002B380A" w:rsidRPr="002B380A" w14:paraId="2769C6A6" w14:textId="77777777" w:rsidTr="00A20985">
        <w:tc>
          <w:tcPr>
            <w:tcW w:w="2880" w:type="dxa"/>
            <w:hideMark/>
          </w:tcPr>
          <w:p w14:paraId="6012C630" w14:textId="77777777" w:rsidR="002B380A" w:rsidRPr="002B380A" w:rsidRDefault="002B380A" w:rsidP="00A20985">
            <w:pPr>
              <w:rPr>
                <w:rFonts w:ascii="Arial" w:hAnsi="Arial" w:cs="Arial"/>
              </w:rPr>
            </w:pPr>
            <w:r w:rsidRPr="002B380A">
              <w:rPr>
                <w:rFonts w:ascii="Arial" w:hAnsi="Arial" w:cs="Arial"/>
              </w:rPr>
              <w:t>Equidad de género y salud sexual y reproductiva</w:t>
            </w:r>
          </w:p>
        </w:tc>
        <w:tc>
          <w:tcPr>
            <w:tcW w:w="2880" w:type="dxa"/>
            <w:hideMark/>
          </w:tcPr>
          <w:p w14:paraId="4B4A11ED" w14:textId="77777777" w:rsidR="002B380A" w:rsidRPr="002B380A" w:rsidRDefault="002B380A" w:rsidP="00A20985">
            <w:pPr>
              <w:rPr>
                <w:rFonts w:ascii="Arial" w:hAnsi="Arial" w:cs="Arial"/>
              </w:rPr>
            </w:pPr>
            <w:r w:rsidRPr="002B380A">
              <w:rPr>
                <w:rFonts w:ascii="Arial" w:hAnsi="Arial" w:cs="Arial"/>
              </w:rPr>
              <w:t>Invisibilidad de las necesidades específicas de las mujeres con discapacidad.</w:t>
            </w:r>
            <w:r w:rsidRPr="002B380A">
              <w:rPr>
                <w:rFonts w:ascii="Arial" w:hAnsi="Arial" w:cs="Arial"/>
              </w:rPr>
              <w:br/>
              <w:t>Escasa oferta de programas de salud sexual y reproductiva inclusivos.</w:t>
            </w:r>
            <w:r w:rsidRPr="002B380A">
              <w:rPr>
                <w:rFonts w:ascii="Arial" w:hAnsi="Arial" w:cs="Arial"/>
              </w:rPr>
              <w:br/>
              <w:t xml:space="preserve">Falta de protocolos con enfoque interseccional </w:t>
            </w:r>
            <w:r w:rsidRPr="002B380A">
              <w:rPr>
                <w:rFonts w:ascii="Arial" w:hAnsi="Arial" w:cs="Arial"/>
              </w:rPr>
              <w:lastRenderedPageBreak/>
              <w:t>(género, etnia, ruralidad).</w:t>
            </w:r>
          </w:p>
        </w:tc>
        <w:tc>
          <w:tcPr>
            <w:tcW w:w="2880" w:type="dxa"/>
            <w:hideMark/>
          </w:tcPr>
          <w:p w14:paraId="739E9FEA" w14:textId="77777777" w:rsidR="002B380A" w:rsidRPr="002B380A" w:rsidRDefault="002B380A" w:rsidP="00A20985">
            <w:pPr>
              <w:rPr>
                <w:rFonts w:ascii="Arial" w:hAnsi="Arial" w:cs="Arial"/>
              </w:rPr>
            </w:pPr>
            <w:r w:rsidRPr="002B380A">
              <w:rPr>
                <w:rFonts w:ascii="Arial" w:hAnsi="Arial" w:cs="Arial"/>
              </w:rPr>
              <w:lastRenderedPageBreak/>
              <w:t>Mayor vulnerabilidad a violencias basadas en género.</w:t>
            </w:r>
            <w:r w:rsidRPr="002B380A">
              <w:rPr>
                <w:rFonts w:ascii="Arial" w:hAnsi="Arial" w:cs="Arial"/>
              </w:rPr>
              <w:br/>
              <w:t>Limitación en el ejercicio de derechos sexuales y reproductivos.</w:t>
            </w:r>
            <w:r w:rsidRPr="002B380A">
              <w:rPr>
                <w:rFonts w:ascii="Arial" w:hAnsi="Arial" w:cs="Arial"/>
              </w:rPr>
              <w:br/>
              <w:t>Brechas en la autonomía sobre el propio cuerpo.</w:t>
            </w:r>
          </w:p>
        </w:tc>
      </w:tr>
    </w:tbl>
    <w:p w14:paraId="1FF6A4D9" w14:textId="77777777" w:rsidR="002B380A" w:rsidRPr="002B380A" w:rsidRDefault="002B380A" w:rsidP="002B380A">
      <w:pPr>
        <w:rPr>
          <w:rFonts w:ascii="Arial" w:hAnsi="Arial" w:cs="Arial"/>
        </w:rPr>
      </w:pPr>
    </w:p>
    <w:p w14:paraId="541EEACD" w14:textId="77777777" w:rsidR="002B380A" w:rsidRPr="002B380A" w:rsidRDefault="002B380A" w:rsidP="002B380A">
      <w:pPr>
        <w:ind w:firstLine="708"/>
        <w:jc w:val="both"/>
        <w:rPr>
          <w:rFonts w:ascii="Arial" w:hAnsi="Arial" w:cs="Arial"/>
        </w:rPr>
      </w:pPr>
      <w:r w:rsidRPr="002B380A">
        <w:rPr>
          <w:rFonts w:ascii="Arial" w:hAnsi="Arial" w:cs="Arial"/>
        </w:rPr>
        <w:t xml:space="preserve">La salud es la base de la vida digna y el motor del bienestar cotidiano; sin embargo, para las personas con discapacidad en Colombia continúa siendo un derecho vulnerado por las múltiples barreras administrativas, territoriales y sociales que persisten en el sistema. Los retrasos en diagnósticos, la dificultad para acceder a medicamentos y especialistas, la falta de programas preventivos adaptados y la ausencia de un enfoque diferencial, profundizan las desigualdades y perpetúan exclusiones históricas. </w:t>
      </w:r>
    </w:p>
    <w:p w14:paraId="4122AFBC" w14:textId="77777777" w:rsidR="002B380A" w:rsidRPr="002B380A" w:rsidRDefault="002B380A" w:rsidP="002B380A">
      <w:pPr>
        <w:ind w:firstLine="708"/>
        <w:jc w:val="both"/>
        <w:rPr>
          <w:rFonts w:ascii="Arial" w:hAnsi="Arial" w:cs="Arial"/>
        </w:rPr>
      </w:pPr>
      <w:r w:rsidRPr="002B380A">
        <w:rPr>
          <w:rFonts w:ascii="Arial" w:hAnsi="Arial" w:cs="Arial"/>
        </w:rPr>
        <w:t>El eje de Salud y Bienestar de la Agenda Decenal 2025–2035 plantea un cambio estructural: pasar de un modelo fragmentado y asistencialista hacia un sistema de salud accesible, integral y humanizado, que reconozca la diversidad territorial, étnica y de género, y que asegure a las personas con discapacidad y sus familias una atención oportuna, continua y digna como condición esencial para el ejercicio pleno de sus derechos y su ciudadanía activa.</w:t>
      </w:r>
    </w:p>
    <w:p w14:paraId="6ABCA366" w14:textId="77777777" w:rsidR="002B380A" w:rsidRPr="002B380A" w:rsidRDefault="002B380A" w:rsidP="002B380A">
      <w:pPr>
        <w:ind w:firstLine="708"/>
        <w:jc w:val="both"/>
        <w:rPr>
          <w:rFonts w:ascii="Arial" w:hAnsi="Arial" w:cs="Arial"/>
        </w:rPr>
      </w:pPr>
      <w:r w:rsidRPr="002B380A">
        <w:rPr>
          <w:rFonts w:ascii="Arial" w:hAnsi="Arial" w:cs="Arial"/>
        </w:rPr>
        <w:t xml:space="preserve">Garantizar el derecho a la salud de las personas con discapacidad exige transformar de raíz un sistema que todavía presenta barreras estructurales, trámites excesivos y servicios fragmentados. Hoy, las </w:t>
      </w:r>
      <w:proofErr w:type="spellStart"/>
      <w:r w:rsidRPr="002B380A">
        <w:rPr>
          <w:rFonts w:ascii="Arial" w:hAnsi="Arial" w:cs="Arial"/>
        </w:rPr>
        <w:t>PcD</w:t>
      </w:r>
      <w:proofErr w:type="spellEnd"/>
      <w:r w:rsidRPr="002B380A">
        <w:rPr>
          <w:rFonts w:ascii="Arial" w:hAnsi="Arial" w:cs="Arial"/>
        </w:rPr>
        <w:t xml:space="preserve"> y sus familias enfrentan múltiples obstáculos para acceder a diagnósticos oportunos, medicamentos, especialistas y programas de rehabilitación integral, lo que profundiza inequidades y limita la dignidad humana. </w:t>
      </w:r>
    </w:p>
    <w:p w14:paraId="61D573AB" w14:textId="77777777" w:rsidR="002B380A" w:rsidRPr="002B380A" w:rsidRDefault="002B380A" w:rsidP="002B380A">
      <w:pPr>
        <w:ind w:firstLine="708"/>
        <w:jc w:val="both"/>
        <w:rPr>
          <w:rFonts w:ascii="Arial" w:hAnsi="Arial" w:cs="Arial"/>
        </w:rPr>
      </w:pPr>
      <w:r w:rsidRPr="002B380A">
        <w:rPr>
          <w:rFonts w:ascii="Arial" w:hAnsi="Arial" w:cs="Arial"/>
        </w:rPr>
        <w:t>La Agenda Decenal plantea que la salud no es un privilegio, sino una condición esencial para la vida plena y el ejercicio de derechos, y que su garantía requiere ajustes normativos, recursos sostenibles y un modelo de atención diferencial que reconozca la diversidad territorial, étnica y de género. De esta manera, se busca transitar hacia un sistema que asegure atención integral, accesible y humanizada, donde las personas con discapacidad sean reconocidas como sujetos de derechos y no como pacientes pasivos</w:t>
      </w:r>
    </w:p>
    <w:p w14:paraId="54C34B60" w14:textId="77777777" w:rsidR="002B380A" w:rsidRPr="002B380A" w:rsidRDefault="002B380A" w:rsidP="002B380A">
      <w:pPr>
        <w:rPr>
          <w:rFonts w:ascii="Arial" w:hAnsi="Arial" w:cs="Arial"/>
        </w:rPr>
      </w:pPr>
    </w:p>
    <w:p w14:paraId="632F7D10" w14:textId="77777777" w:rsidR="002B380A" w:rsidRPr="002B380A" w:rsidRDefault="002B380A" w:rsidP="002B380A">
      <w:pPr>
        <w:rPr>
          <w:rFonts w:ascii="Arial" w:hAnsi="Arial" w:cs="Arial"/>
        </w:rPr>
      </w:pPr>
      <w:r w:rsidRPr="002B380A">
        <w:rPr>
          <w:rFonts w:ascii="Arial" w:hAnsi="Arial" w:cs="Arial"/>
        </w:rPr>
        <w:t>Acciones Estratégicas – Salud y Bienestar</w:t>
      </w:r>
    </w:p>
    <w:p w14:paraId="2FDDAAD3" w14:textId="77777777" w:rsidR="002B380A" w:rsidRPr="002B380A" w:rsidRDefault="002B380A" w:rsidP="002B380A">
      <w:pPr>
        <w:rPr>
          <w:rFonts w:ascii="Arial" w:hAnsi="Arial" w:cs="Arial"/>
        </w:rPr>
      </w:pPr>
      <w:r w:rsidRPr="002B380A">
        <w:rPr>
          <w:rFonts w:ascii="Arial" w:hAnsi="Arial" w:cs="Arial"/>
        </w:rPr>
        <w:t>1. Acceso integral y certificado de discapacidad</w:t>
      </w:r>
    </w:p>
    <w:p w14:paraId="65EF3C96" w14:textId="77777777" w:rsidR="002B380A" w:rsidRPr="002B380A" w:rsidRDefault="002B380A" w:rsidP="00020747">
      <w:pPr>
        <w:numPr>
          <w:ilvl w:val="0"/>
          <w:numId w:val="20"/>
        </w:numPr>
        <w:spacing w:line="259" w:lineRule="auto"/>
        <w:rPr>
          <w:rFonts w:ascii="Arial" w:hAnsi="Arial" w:cs="Arial"/>
        </w:rPr>
      </w:pPr>
      <w:r w:rsidRPr="002B380A">
        <w:rPr>
          <w:rFonts w:ascii="Arial" w:hAnsi="Arial" w:cs="Arial"/>
        </w:rPr>
        <w:t>Expedir una resolución nacional que permita que la historia clínica sea suficiente para acceder a beneficios sin trámites excesivos.</w:t>
      </w:r>
    </w:p>
    <w:p w14:paraId="25F441D3" w14:textId="77777777" w:rsidR="002B380A" w:rsidRPr="002B380A" w:rsidRDefault="002B380A" w:rsidP="00020747">
      <w:pPr>
        <w:numPr>
          <w:ilvl w:val="0"/>
          <w:numId w:val="20"/>
        </w:numPr>
        <w:spacing w:line="259" w:lineRule="auto"/>
        <w:rPr>
          <w:rFonts w:ascii="Arial" w:hAnsi="Arial" w:cs="Arial"/>
        </w:rPr>
      </w:pPr>
      <w:r w:rsidRPr="002B380A">
        <w:rPr>
          <w:rFonts w:ascii="Arial" w:hAnsi="Arial" w:cs="Arial"/>
        </w:rPr>
        <w:lastRenderedPageBreak/>
        <w:t>Fortalecer el sistema de certificación de discapacidad, eliminando preguntas irrelevantes y garantizando procesos accesibles y dignos.</w:t>
      </w:r>
    </w:p>
    <w:p w14:paraId="268E14BE" w14:textId="77777777" w:rsidR="002B380A" w:rsidRPr="002B380A" w:rsidRDefault="002B380A" w:rsidP="00020747">
      <w:pPr>
        <w:numPr>
          <w:ilvl w:val="0"/>
          <w:numId w:val="20"/>
        </w:numPr>
        <w:spacing w:line="259" w:lineRule="auto"/>
        <w:rPr>
          <w:rFonts w:ascii="Arial" w:hAnsi="Arial" w:cs="Arial"/>
        </w:rPr>
      </w:pPr>
      <w:r w:rsidRPr="002B380A">
        <w:rPr>
          <w:rFonts w:ascii="Arial" w:hAnsi="Arial" w:cs="Arial"/>
        </w:rPr>
        <w:t>Crear un sistema de información unificado que conecte diagnóstico, certificación y acceso a programas sociales.</w:t>
      </w:r>
    </w:p>
    <w:p w14:paraId="33BE95BD" w14:textId="77777777" w:rsidR="002B380A" w:rsidRPr="002B380A" w:rsidRDefault="002B380A" w:rsidP="002B380A">
      <w:pPr>
        <w:rPr>
          <w:rFonts w:ascii="Arial" w:hAnsi="Arial" w:cs="Arial"/>
        </w:rPr>
      </w:pPr>
      <w:r w:rsidRPr="002B380A">
        <w:rPr>
          <w:rFonts w:ascii="Arial" w:hAnsi="Arial" w:cs="Arial"/>
        </w:rPr>
        <w:t>2. Atención oportuna y especializada</w:t>
      </w:r>
    </w:p>
    <w:p w14:paraId="31834FE6" w14:textId="77777777" w:rsidR="002B380A" w:rsidRPr="002B380A" w:rsidRDefault="002B380A" w:rsidP="00020747">
      <w:pPr>
        <w:numPr>
          <w:ilvl w:val="0"/>
          <w:numId w:val="21"/>
        </w:numPr>
        <w:spacing w:line="259" w:lineRule="auto"/>
        <w:rPr>
          <w:rFonts w:ascii="Arial" w:hAnsi="Arial" w:cs="Arial"/>
        </w:rPr>
      </w:pPr>
      <w:r w:rsidRPr="002B380A">
        <w:rPr>
          <w:rFonts w:ascii="Arial" w:hAnsi="Arial" w:cs="Arial"/>
        </w:rPr>
        <w:t>Garantizar la entrega continua de medicamentos, acceso a medicina alternativa y especialistas en todo el territorio.</w:t>
      </w:r>
    </w:p>
    <w:p w14:paraId="159CF509" w14:textId="77777777" w:rsidR="002B380A" w:rsidRPr="002B380A" w:rsidRDefault="002B380A" w:rsidP="00020747">
      <w:pPr>
        <w:numPr>
          <w:ilvl w:val="0"/>
          <w:numId w:val="21"/>
        </w:numPr>
        <w:spacing w:line="259" w:lineRule="auto"/>
        <w:rPr>
          <w:rFonts w:ascii="Arial" w:hAnsi="Arial" w:cs="Arial"/>
        </w:rPr>
      </w:pPr>
      <w:r w:rsidRPr="002B380A">
        <w:rPr>
          <w:rFonts w:ascii="Arial" w:hAnsi="Arial" w:cs="Arial"/>
        </w:rPr>
        <w:t>Implementar procesos tecnológicos estandarizados que aseguren atención integral a personas con patologías neurológicas y otras condiciones complejas.</w:t>
      </w:r>
    </w:p>
    <w:p w14:paraId="417122E0" w14:textId="77777777" w:rsidR="002B380A" w:rsidRPr="002B380A" w:rsidRDefault="002B380A" w:rsidP="00020747">
      <w:pPr>
        <w:numPr>
          <w:ilvl w:val="0"/>
          <w:numId w:val="21"/>
        </w:numPr>
        <w:spacing w:line="259" w:lineRule="auto"/>
        <w:rPr>
          <w:rFonts w:ascii="Arial" w:hAnsi="Arial" w:cs="Arial"/>
        </w:rPr>
      </w:pPr>
      <w:r w:rsidRPr="002B380A">
        <w:rPr>
          <w:rFonts w:ascii="Arial" w:hAnsi="Arial" w:cs="Arial"/>
        </w:rPr>
        <w:t>Desarrollar programas de atención en salud sexual y reproductiva con enfoque de género y diversidad.</w:t>
      </w:r>
    </w:p>
    <w:p w14:paraId="2C53C597" w14:textId="77777777" w:rsidR="002B380A" w:rsidRPr="002B380A" w:rsidRDefault="002B380A" w:rsidP="002B380A">
      <w:pPr>
        <w:rPr>
          <w:rFonts w:ascii="Arial" w:hAnsi="Arial" w:cs="Arial"/>
        </w:rPr>
      </w:pPr>
      <w:r w:rsidRPr="002B380A">
        <w:rPr>
          <w:rFonts w:ascii="Arial" w:hAnsi="Arial" w:cs="Arial"/>
        </w:rPr>
        <w:t>3. Hábitos de vida saludable y rehabilitación comunitaria</w:t>
      </w:r>
    </w:p>
    <w:p w14:paraId="24D00002" w14:textId="77777777" w:rsidR="002B380A" w:rsidRPr="002B380A" w:rsidRDefault="002B380A" w:rsidP="00020747">
      <w:pPr>
        <w:numPr>
          <w:ilvl w:val="0"/>
          <w:numId w:val="22"/>
        </w:numPr>
        <w:spacing w:line="259" w:lineRule="auto"/>
        <w:rPr>
          <w:rFonts w:ascii="Arial" w:hAnsi="Arial" w:cs="Arial"/>
        </w:rPr>
      </w:pPr>
      <w:r w:rsidRPr="002B380A">
        <w:rPr>
          <w:rFonts w:ascii="Arial" w:hAnsi="Arial" w:cs="Arial"/>
        </w:rPr>
        <w:t>Fortalecer programas de nutrición, actividad física y rehabilitación funcional adaptada, con equipos interdisciplinarios.</w:t>
      </w:r>
    </w:p>
    <w:p w14:paraId="5A9D1182" w14:textId="77777777" w:rsidR="002B380A" w:rsidRPr="002B380A" w:rsidRDefault="002B380A" w:rsidP="00020747">
      <w:pPr>
        <w:numPr>
          <w:ilvl w:val="0"/>
          <w:numId w:val="22"/>
        </w:numPr>
        <w:spacing w:line="259" w:lineRule="auto"/>
        <w:rPr>
          <w:rFonts w:ascii="Arial" w:hAnsi="Arial" w:cs="Arial"/>
        </w:rPr>
      </w:pPr>
      <w:r w:rsidRPr="002B380A">
        <w:rPr>
          <w:rFonts w:ascii="Arial" w:hAnsi="Arial" w:cs="Arial"/>
        </w:rPr>
        <w:t>Impulsar la Rehabilitación Basada en Comunidad (RBC) como estrategia de salud integral, con identidad territorial y participación comunitaria.</w:t>
      </w:r>
    </w:p>
    <w:p w14:paraId="56B59EB0" w14:textId="77777777" w:rsidR="002B380A" w:rsidRPr="002B380A" w:rsidRDefault="002B380A" w:rsidP="00020747">
      <w:pPr>
        <w:numPr>
          <w:ilvl w:val="0"/>
          <w:numId w:val="22"/>
        </w:numPr>
        <w:spacing w:line="259" w:lineRule="auto"/>
        <w:rPr>
          <w:rFonts w:ascii="Arial" w:hAnsi="Arial" w:cs="Arial"/>
        </w:rPr>
      </w:pPr>
      <w:r w:rsidRPr="002B380A">
        <w:rPr>
          <w:rFonts w:ascii="Arial" w:hAnsi="Arial" w:cs="Arial"/>
        </w:rPr>
        <w:t>Promover campañas nacionales sobre hábitos de vida saludable accesibles en múltiples formatos (LSC, lectura fácil, audio).</w:t>
      </w:r>
    </w:p>
    <w:p w14:paraId="1095A673" w14:textId="77777777" w:rsidR="002B380A" w:rsidRPr="002B380A" w:rsidRDefault="002B380A" w:rsidP="002B380A">
      <w:pPr>
        <w:rPr>
          <w:rFonts w:ascii="Arial" w:hAnsi="Arial" w:cs="Arial"/>
        </w:rPr>
      </w:pPr>
      <w:r w:rsidRPr="002B380A">
        <w:rPr>
          <w:rFonts w:ascii="Arial" w:hAnsi="Arial" w:cs="Arial"/>
        </w:rPr>
        <w:t>4. Accesibilidad territorial y poblacional</w:t>
      </w:r>
    </w:p>
    <w:p w14:paraId="581F3B74" w14:textId="77777777" w:rsidR="002B380A" w:rsidRPr="002B380A" w:rsidRDefault="002B380A" w:rsidP="00020747">
      <w:pPr>
        <w:numPr>
          <w:ilvl w:val="0"/>
          <w:numId w:val="23"/>
        </w:numPr>
        <w:spacing w:line="259" w:lineRule="auto"/>
        <w:rPr>
          <w:rFonts w:ascii="Arial" w:hAnsi="Arial" w:cs="Arial"/>
        </w:rPr>
      </w:pPr>
      <w:r w:rsidRPr="002B380A">
        <w:rPr>
          <w:rFonts w:ascii="Arial" w:hAnsi="Arial" w:cs="Arial"/>
        </w:rPr>
        <w:t>Priorizar la atención en zonas rurales y comunidades étnicas, garantizando transporte sanitario accesible y equipos médicos itinerantes.</w:t>
      </w:r>
    </w:p>
    <w:p w14:paraId="4138BB64" w14:textId="77777777" w:rsidR="002B380A" w:rsidRPr="002B380A" w:rsidRDefault="002B380A" w:rsidP="00020747">
      <w:pPr>
        <w:numPr>
          <w:ilvl w:val="0"/>
          <w:numId w:val="23"/>
        </w:numPr>
        <w:spacing w:line="259" w:lineRule="auto"/>
        <w:rPr>
          <w:rFonts w:ascii="Arial" w:hAnsi="Arial" w:cs="Arial"/>
        </w:rPr>
      </w:pPr>
      <w:r w:rsidRPr="002B380A">
        <w:rPr>
          <w:rFonts w:ascii="Arial" w:hAnsi="Arial" w:cs="Arial"/>
        </w:rPr>
        <w:t>Implementar un plan nacional de accesibilidad en salud, que incluya infraestructura física, TIC inclusivas y protocolos diferenciados.</w:t>
      </w:r>
    </w:p>
    <w:p w14:paraId="3879B489" w14:textId="77777777" w:rsidR="002B380A" w:rsidRPr="002B380A" w:rsidRDefault="002B380A" w:rsidP="00020747">
      <w:pPr>
        <w:numPr>
          <w:ilvl w:val="0"/>
          <w:numId w:val="23"/>
        </w:numPr>
        <w:spacing w:line="259" w:lineRule="auto"/>
        <w:rPr>
          <w:rFonts w:ascii="Arial" w:hAnsi="Arial" w:cs="Arial"/>
        </w:rPr>
      </w:pPr>
      <w:r w:rsidRPr="002B380A">
        <w:rPr>
          <w:rFonts w:ascii="Arial" w:hAnsi="Arial" w:cs="Arial"/>
        </w:rPr>
        <w:t>Incorporar en EPS e IPS protocolos inclusivos de atención y mecanismos de quejas accesibles.</w:t>
      </w:r>
    </w:p>
    <w:p w14:paraId="300FB101" w14:textId="77777777" w:rsidR="002B380A" w:rsidRPr="002B380A" w:rsidRDefault="002B380A" w:rsidP="002B380A">
      <w:pPr>
        <w:rPr>
          <w:rFonts w:ascii="Arial" w:hAnsi="Arial" w:cs="Arial"/>
        </w:rPr>
      </w:pPr>
      <w:r w:rsidRPr="002B380A">
        <w:rPr>
          <w:rFonts w:ascii="Arial" w:hAnsi="Arial" w:cs="Arial"/>
        </w:rPr>
        <w:t>5. Redes de apoyo y corresponsabilidad institucional</w:t>
      </w:r>
    </w:p>
    <w:p w14:paraId="650646E8" w14:textId="77777777" w:rsidR="002B380A" w:rsidRPr="002B380A" w:rsidRDefault="002B380A" w:rsidP="00020747">
      <w:pPr>
        <w:numPr>
          <w:ilvl w:val="0"/>
          <w:numId w:val="24"/>
        </w:numPr>
        <w:spacing w:line="259" w:lineRule="auto"/>
        <w:rPr>
          <w:rFonts w:ascii="Arial" w:hAnsi="Arial" w:cs="Arial"/>
        </w:rPr>
      </w:pPr>
      <w:r w:rsidRPr="002B380A">
        <w:rPr>
          <w:rFonts w:ascii="Arial" w:hAnsi="Arial" w:cs="Arial"/>
        </w:rPr>
        <w:t>Establecer redes integrales de apoyo en salud y bienestar que incluyan orientación jurídica y acompañamiento psicosocial.</w:t>
      </w:r>
    </w:p>
    <w:p w14:paraId="3CDB206D" w14:textId="77777777" w:rsidR="002B380A" w:rsidRPr="002B380A" w:rsidRDefault="002B380A" w:rsidP="00020747">
      <w:pPr>
        <w:numPr>
          <w:ilvl w:val="0"/>
          <w:numId w:val="24"/>
        </w:numPr>
        <w:spacing w:line="259" w:lineRule="auto"/>
        <w:rPr>
          <w:rFonts w:ascii="Arial" w:hAnsi="Arial" w:cs="Arial"/>
        </w:rPr>
      </w:pPr>
      <w:r w:rsidRPr="002B380A">
        <w:rPr>
          <w:rFonts w:ascii="Arial" w:hAnsi="Arial" w:cs="Arial"/>
        </w:rPr>
        <w:t xml:space="preserve">Firmar convenios intersectoriales entre Minsalud, </w:t>
      </w:r>
      <w:proofErr w:type="spellStart"/>
      <w:r w:rsidRPr="002B380A">
        <w:rPr>
          <w:rFonts w:ascii="Arial" w:hAnsi="Arial" w:cs="Arial"/>
        </w:rPr>
        <w:t>MinEducación</w:t>
      </w:r>
      <w:proofErr w:type="spellEnd"/>
      <w:r w:rsidRPr="002B380A">
        <w:rPr>
          <w:rFonts w:ascii="Arial" w:hAnsi="Arial" w:cs="Arial"/>
        </w:rPr>
        <w:t xml:space="preserve">, </w:t>
      </w:r>
      <w:proofErr w:type="spellStart"/>
      <w:r w:rsidRPr="002B380A">
        <w:rPr>
          <w:rFonts w:ascii="Arial" w:hAnsi="Arial" w:cs="Arial"/>
        </w:rPr>
        <w:t>MinTrabajo</w:t>
      </w:r>
      <w:proofErr w:type="spellEnd"/>
      <w:r w:rsidRPr="002B380A">
        <w:rPr>
          <w:rFonts w:ascii="Arial" w:hAnsi="Arial" w:cs="Arial"/>
        </w:rPr>
        <w:t xml:space="preserve"> y organizaciones de </w:t>
      </w:r>
      <w:proofErr w:type="spellStart"/>
      <w:r w:rsidRPr="002B380A">
        <w:rPr>
          <w:rFonts w:ascii="Arial" w:hAnsi="Arial" w:cs="Arial"/>
        </w:rPr>
        <w:t>PcD</w:t>
      </w:r>
      <w:proofErr w:type="spellEnd"/>
      <w:r w:rsidRPr="002B380A">
        <w:rPr>
          <w:rFonts w:ascii="Arial" w:hAnsi="Arial" w:cs="Arial"/>
        </w:rPr>
        <w:t xml:space="preserve"> para atención integral.</w:t>
      </w:r>
    </w:p>
    <w:p w14:paraId="3D77CFE3" w14:textId="77777777" w:rsidR="002B380A" w:rsidRPr="002B380A" w:rsidRDefault="002B380A" w:rsidP="00020747">
      <w:pPr>
        <w:numPr>
          <w:ilvl w:val="0"/>
          <w:numId w:val="24"/>
        </w:numPr>
        <w:spacing w:line="259" w:lineRule="auto"/>
        <w:rPr>
          <w:rFonts w:ascii="Arial" w:hAnsi="Arial" w:cs="Arial"/>
        </w:rPr>
      </w:pPr>
      <w:r w:rsidRPr="002B380A">
        <w:rPr>
          <w:rFonts w:ascii="Arial" w:hAnsi="Arial" w:cs="Arial"/>
        </w:rPr>
        <w:t xml:space="preserve">Fortalecer la veeduría ciudadana y los observatorios de salud inclusiva, con participación directa de </w:t>
      </w:r>
      <w:proofErr w:type="spellStart"/>
      <w:r w:rsidRPr="002B380A">
        <w:rPr>
          <w:rFonts w:ascii="Arial" w:hAnsi="Arial" w:cs="Arial"/>
        </w:rPr>
        <w:t>PcD</w:t>
      </w:r>
      <w:proofErr w:type="spellEnd"/>
      <w:r w:rsidRPr="002B380A">
        <w:rPr>
          <w:rFonts w:ascii="Arial" w:hAnsi="Arial" w:cs="Arial"/>
        </w:rPr>
        <w:t xml:space="preserve"> y cuidadores.</w:t>
      </w:r>
    </w:p>
    <w:p w14:paraId="386F0C96" w14:textId="77777777" w:rsidR="002B380A" w:rsidRPr="002B380A" w:rsidRDefault="002B380A" w:rsidP="002B380A">
      <w:pPr>
        <w:rPr>
          <w:rFonts w:ascii="Arial" w:hAnsi="Arial" w:cs="Arial"/>
        </w:rPr>
      </w:pPr>
    </w:p>
    <w:p w14:paraId="17429728" w14:textId="77777777" w:rsidR="002B380A" w:rsidRPr="002B380A" w:rsidRDefault="002B380A" w:rsidP="00020747">
      <w:pPr>
        <w:numPr>
          <w:ilvl w:val="0"/>
          <w:numId w:val="8"/>
        </w:numPr>
        <w:shd w:val="clear" w:color="auto" w:fill="C5D3FF"/>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Interseccionalidad de género y discapacidad</w:t>
      </w:r>
      <w:r w:rsidRPr="002B380A">
        <w:rPr>
          <w:rFonts w:ascii="Arial" w:eastAsia="Times New Roman" w:hAnsi="Arial" w:cs="Arial"/>
          <w:lang w:eastAsia="es-CO"/>
        </w:rPr>
        <w:t xml:space="preserve">: </w:t>
      </w:r>
    </w:p>
    <w:p w14:paraId="70ADAA00"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En este aspecto es necesario pensar en la consolidación de acciones que, promuevan la equidad de género, el cierre de brechas de las mujeres con discapacidad, la inclusión de las agendas del estado colombiano la consolidación de programas y proyectos con enfoque intersectoriales que visibilicen las necesidades y el fortalecimiento de las rutas frente al acceso a la justicia.</w:t>
      </w:r>
    </w:p>
    <w:p w14:paraId="515FC559"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377"/>
        <w:gridCol w:w="2403"/>
        <w:gridCol w:w="1990"/>
      </w:tblGrid>
      <w:tr w:rsidR="002B380A" w:rsidRPr="002B380A" w14:paraId="2063A075" w14:textId="77777777" w:rsidTr="00A20985">
        <w:tc>
          <w:tcPr>
            <w:tcW w:w="2160" w:type="dxa"/>
            <w:hideMark/>
          </w:tcPr>
          <w:p w14:paraId="6222D134"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Dimensión</w:t>
            </w:r>
          </w:p>
        </w:tc>
        <w:tc>
          <w:tcPr>
            <w:tcW w:w="2160" w:type="dxa"/>
            <w:hideMark/>
          </w:tcPr>
          <w:p w14:paraId="6CC0AAFA"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Brechas identificadas</w:t>
            </w:r>
          </w:p>
        </w:tc>
        <w:tc>
          <w:tcPr>
            <w:tcW w:w="2160" w:type="dxa"/>
            <w:hideMark/>
          </w:tcPr>
          <w:p w14:paraId="366C3906"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Acciones para el cierre de brechas</w:t>
            </w:r>
          </w:p>
        </w:tc>
        <w:tc>
          <w:tcPr>
            <w:tcW w:w="2160" w:type="dxa"/>
            <w:hideMark/>
          </w:tcPr>
          <w:p w14:paraId="70D46CEC"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Normatividad y referentes</w:t>
            </w:r>
          </w:p>
        </w:tc>
      </w:tr>
      <w:tr w:rsidR="002B380A" w:rsidRPr="002B380A" w14:paraId="37C023CB" w14:textId="77777777" w:rsidTr="00A20985">
        <w:tc>
          <w:tcPr>
            <w:tcW w:w="2160" w:type="dxa"/>
            <w:hideMark/>
          </w:tcPr>
          <w:p w14:paraId="290F72C2" w14:textId="77777777" w:rsidR="002B380A" w:rsidRPr="002B380A" w:rsidRDefault="002B380A" w:rsidP="00A20985">
            <w:pPr>
              <w:spacing w:before="100" w:beforeAutospacing="1" w:after="0" w:line="240" w:lineRule="auto"/>
              <w:outlineLvl w:val="1"/>
              <w:rPr>
                <w:rFonts w:ascii="Arial" w:eastAsia="Times New Roman" w:hAnsi="Arial" w:cs="Arial"/>
                <w:lang w:eastAsia="es-CO"/>
              </w:rPr>
            </w:pPr>
            <w:r w:rsidRPr="002B380A">
              <w:rPr>
                <w:rFonts w:ascii="Arial" w:eastAsia="Times New Roman" w:hAnsi="Arial" w:cs="Arial"/>
                <w:lang w:eastAsia="es-CO"/>
              </w:rPr>
              <w:t>Equidad y no discriminación</w:t>
            </w:r>
          </w:p>
        </w:tc>
        <w:tc>
          <w:tcPr>
            <w:tcW w:w="2160" w:type="dxa"/>
            <w:hideMark/>
          </w:tcPr>
          <w:p w14:paraId="50B2568A"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Discriminación múltiple (género y discapacidad). Invisibilidad en políticas públicas.</w:t>
            </w:r>
          </w:p>
        </w:tc>
        <w:tc>
          <w:tcPr>
            <w:tcW w:w="2160" w:type="dxa"/>
            <w:hideMark/>
          </w:tcPr>
          <w:p w14:paraId="64AED2B5"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Incorporar enfoque de género e interseccional en todas las políticas. Sancionar actos de discriminación. Garantizar igualdad ante la ley y protección efectiva.</w:t>
            </w:r>
          </w:p>
        </w:tc>
        <w:tc>
          <w:tcPr>
            <w:tcW w:w="2160" w:type="dxa"/>
            <w:hideMark/>
          </w:tcPr>
          <w:p w14:paraId="21D65D25"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Ley 1618/2013, Ley 1996/2019, Ley 1752/2015, Convención ONU</w:t>
            </w:r>
          </w:p>
        </w:tc>
      </w:tr>
      <w:tr w:rsidR="002B380A" w:rsidRPr="002B380A" w14:paraId="414716C2" w14:textId="77777777" w:rsidTr="00A20985">
        <w:tc>
          <w:tcPr>
            <w:tcW w:w="2160" w:type="dxa"/>
            <w:hideMark/>
          </w:tcPr>
          <w:p w14:paraId="6129E3EF"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Familia y autonomía</w:t>
            </w:r>
          </w:p>
        </w:tc>
        <w:tc>
          <w:tcPr>
            <w:tcW w:w="2160" w:type="dxa"/>
            <w:hideMark/>
          </w:tcPr>
          <w:p w14:paraId="1F1A22B7"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Sobrecarga familiar, desconocimiento de derechos, prácticas patriarcales.</w:t>
            </w:r>
          </w:p>
        </w:tc>
        <w:tc>
          <w:tcPr>
            <w:tcW w:w="2160" w:type="dxa"/>
            <w:hideMark/>
          </w:tcPr>
          <w:p w14:paraId="48B2869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Campañas de sensibilización. Capacitación en autonomía y proyectos de vida. Reconocimiento del rol de cuidadoras.</w:t>
            </w:r>
          </w:p>
        </w:tc>
        <w:tc>
          <w:tcPr>
            <w:tcW w:w="2160" w:type="dxa"/>
            <w:hideMark/>
          </w:tcPr>
          <w:p w14:paraId="03E347D3"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Decreto 2011/2017, Política Nacional de Cuidado (CONPES 4143/2025)</w:t>
            </w:r>
          </w:p>
        </w:tc>
      </w:tr>
      <w:tr w:rsidR="002B380A" w:rsidRPr="002B380A" w14:paraId="290FF182" w14:textId="77777777" w:rsidTr="00A20985">
        <w:tc>
          <w:tcPr>
            <w:tcW w:w="2160" w:type="dxa"/>
            <w:hideMark/>
          </w:tcPr>
          <w:p w14:paraId="5F40F7A7"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Salud y derechos sexuales y reproductivos</w:t>
            </w:r>
          </w:p>
        </w:tc>
        <w:tc>
          <w:tcPr>
            <w:tcW w:w="2160" w:type="dxa"/>
            <w:hideMark/>
          </w:tcPr>
          <w:p w14:paraId="5A69A014"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Falta de acceso oportuno, diagnósticos tardíos, estigmas en salud sexual y reproductiva. Violencia obstétrica.</w:t>
            </w:r>
          </w:p>
        </w:tc>
        <w:tc>
          <w:tcPr>
            <w:tcW w:w="2160" w:type="dxa"/>
            <w:hideMark/>
          </w:tcPr>
          <w:p w14:paraId="212EF403"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Protocolos diferenciales en salud. Acceso a intérpretes y sistemas de comunicación. Programas de salud sexual con enfoque de género y discapacidad.</w:t>
            </w:r>
          </w:p>
        </w:tc>
        <w:tc>
          <w:tcPr>
            <w:tcW w:w="2160" w:type="dxa"/>
            <w:hideMark/>
          </w:tcPr>
          <w:p w14:paraId="2153DB47"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Ley Estatutaria de Salud 1751/2015, CDPD art. 25</w:t>
            </w:r>
          </w:p>
        </w:tc>
      </w:tr>
      <w:tr w:rsidR="002B380A" w:rsidRPr="002B380A" w14:paraId="020002DB" w14:textId="77777777" w:rsidTr="00A20985">
        <w:tc>
          <w:tcPr>
            <w:tcW w:w="2160" w:type="dxa"/>
            <w:hideMark/>
          </w:tcPr>
          <w:p w14:paraId="63B0E356"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Educación y cultura</w:t>
            </w:r>
          </w:p>
        </w:tc>
        <w:tc>
          <w:tcPr>
            <w:tcW w:w="2160" w:type="dxa"/>
            <w:hideMark/>
          </w:tcPr>
          <w:p w14:paraId="140E55A7"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Estereotipos en la escuela. Invisibilidad de historias y aportes. Falta de perfiles </w:t>
            </w:r>
            <w:r w:rsidRPr="002B380A">
              <w:rPr>
                <w:rFonts w:ascii="Arial" w:eastAsia="Times New Roman" w:hAnsi="Arial" w:cs="Arial"/>
                <w:lang w:eastAsia="es-CO"/>
              </w:rPr>
              <w:lastRenderedPageBreak/>
              <w:t>claros de docentes de apoyo.</w:t>
            </w:r>
          </w:p>
        </w:tc>
        <w:tc>
          <w:tcPr>
            <w:tcW w:w="2160" w:type="dxa"/>
            <w:hideMark/>
          </w:tcPr>
          <w:p w14:paraId="04F8A15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Formación docente en género y discapacidad. Visibilizar experiencias de mujeres con </w:t>
            </w:r>
            <w:r w:rsidRPr="002B380A">
              <w:rPr>
                <w:rFonts w:ascii="Arial" w:eastAsia="Times New Roman" w:hAnsi="Arial" w:cs="Arial"/>
                <w:lang w:eastAsia="es-CO"/>
              </w:rPr>
              <w:lastRenderedPageBreak/>
              <w:t>discapacidad. Inclusión curricular del enfoque de género.</w:t>
            </w:r>
          </w:p>
        </w:tc>
        <w:tc>
          <w:tcPr>
            <w:tcW w:w="2160" w:type="dxa"/>
            <w:hideMark/>
          </w:tcPr>
          <w:p w14:paraId="51534161"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lastRenderedPageBreak/>
              <w:t>Decreto 1421/2017, ODS 4</w:t>
            </w:r>
          </w:p>
        </w:tc>
      </w:tr>
      <w:tr w:rsidR="002B380A" w:rsidRPr="002B380A" w14:paraId="0E3B5F7F" w14:textId="77777777" w:rsidTr="00A20985">
        <w:tc>
          <w:tcPr>
            <w:tcW w:w="2160" w:type="dxa"/>
            <w:hideMark/>
          </w:tcPr>
          <w:p w14:paraId="557A2C27"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Participación y liderazgo</w:t>
            </w:r>
          </w:p>
        </w:tc>
        <w:tc>
          <w:tcPr>
            <w:tcW w:w="2160" w:type="dxa"/>
            <w:hideMark/>
          </w:tcPr>
          <w:p w14:paraId="4AFCAE89"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Escasa representación política y social. Débil participación en control social.</w:t>
            </w:r>
          </w:p>
        </w:tc>
        <w:tc>
          <w:tcPr>
            <w:tcW w:w="2160" w:type="dxa"/>
            <w:hideMark/>
          </w:tcPr>
          <w:p w14:paraId="5AC08A7F"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Cuotas de participación. Programas de liderazgo. Fortalecimiento de organizaciones de mujeres con discapacidad.</w:t>
            </w:r>
          </w:p>
        </w:tc>
        <w:tc>
          <w:tcPr>
            <w:tcW w:w="2160" w:type="dxa"/>
            <w:hideMark/>
          </w:tcPr>
          <w:p w14:paraId="278E03FA"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Ley 1618/2013, ODS 5 y 16</w:t>
            </w:r>
          </w:p>
        </w:tc>
      </w:tr>
      <w:tr w:rsidR="002B380A" w:rsidRPr="002B380A" w14:paraId="34CE8BCF" w14:textId="77777777" w:rsidTr="00A20985">
        <w:tc>
          <w:tcPr>
            <w:tcW w:w="2160" w:type="dxa"/>
            <w:hideMark/>
          </w:tcPr>
          <w:p w14:paraId="16CB3E2A"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Acceso a la justicia</w:t>
            </w:r>
          </w:p>
        </w:tc>
        <w:tc>
          <w:tcPr>
            <w:tcW w:w="2160" w:type="dxa"/>
            <w:hideMark/>
          </w:tcPr>
          <w:p w14:paraId="0E1C9F7C"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Violencias basadas en género invisibilizadas. Estereotipos en sistema judicial.</w:t>
            </w:r>
          </w:p>
        </w:tc>
        <w:tc>
          <w:tcPr>
            <w:tcW w:w="2160" w:type="dxa"/>
            <w:hideMark/>
          </w:tcPr>
          <w:p w14:paraId="7B1F23CC"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Capacitación obligatoria a operadores de justicia. Accesibilidad en rutas de denuncia y protección.</w:t>
            </w:r>
          </w:p>
        </w:tc>
        <w:tc>
          <w:tcPr>
            <w:tcW w:w="2160" w:type="dxa"/>
            <w:hideMark/>
          </w:tcPr>
          <w:p w14:paraId="74AD3B72"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Ley 1257/2008, Ley 1996/2019</w:t>
            </w:r>
          </w:p>
        </w:tc>
      </w:tr>
      <w:tr w:rsidR="002B380A" w:rsidRPr="002B380A" w14:paraId="34DB8573" w14:textId="77777777" w:rsidTr="00A20985">
        <w:tc>
          <w:tcPr>
            <w:tcW w:w="2160" w:type="dxa"/>
            <w:hideMark/>
          </w:tcPr>
          <w:p w14:paraId="72D666BA"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Trabajo y empleabilidad</w:t>
            </w:r>
          </w:p>
        </w:tc>
        <w:tc>
          <w:tcPr>
            <w:tcW w:w="2160" w:type="dxa"/>
            <w:hideMark/>
          </w:tcPr>
          <w:p w14:paraId="262FE84E"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Altos índices de desempleo, desigualdad salarial, falta de adaptaciones laborales.</w:t>
            </w:r>
          </w:p>
        </w:tc>
        <w:tc>
          <w:tcPr>
            <w:tcW w:w="2160" w:type="dxa"/>
            <w:hideMark/>
          </w:tcPr>
          <w:p w14:paraId="16EFC032"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Programas de empleo inclusivo. Incentivos a empresas. Igualdad salarial. Adaptaciones físicas, tecnológicas y de apoyo en el trabajo.</w:t>
            </w:r>
          </w:p>
        </w:tc>
        <w:tc>
          <w:tcPr>
            <w:tcW w:w="2160" w:type="dxa"/>
            <w:hideMark/>
          </w:tcPr>
          <w:p w14:paraId="06ACF910"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Ley 361/1997, Decreto 2011/2017, ODS 8</w:t>
            </w:r>
          </w:p>
        </w:tc>
      </w:tr>
      <w:tr w:rsidR="002B380A" w:rsidRPr="002B380A" w14:paraId="2A46308E" w14:textId="77777777" w:rsidTr="00A20985">
        <w:tc>
          <w:tcPr>
            <w:tcW w:w="2160" w:type="dxa"/>
            <w:hideMark/>
          </w:tcPr>
          <w:p w14:paraId="649B4DD0"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Protección frente a violencias</w:t>
            </w:r>
          </w:p>
        </w:tc>
        <w:tc>
          <w:tcPr>
            <w:tcW w:w="2160" w:type="dxa"/>
            <w:hideMark/>
          </w:tcPr>
          <w:p w14:paraId="350517E1"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Esterilización y aborto forzado, explotación y abuso.</w:t>
            </w:r>
          </w:p>
        </w:tc>
        <w:tc>
          <w:tcPr>
            <w:tcW w:w="2160" w:type="dxa"/>
            <w:hideMark/>
          </w:tcPr>
          <w:p w14:paraId="1F71DB1F"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Protocolos de prevención, atención y sanción. Acceso a información en formatos accesibles. Empoderamiento en derechos.</w:t>
            </w:r>
          </w:p>
        </w:tc>
        <w:tc>
          <w:tcPr>
            <w:tcW w:w="2160" w:type="dxa"/>
            <w:hideMark/>
          </w:tcPr>
          <w:p w14:paraId="6DEFF991"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Convención ONU, Ley 1257/2008</w:t>
            </w:r>
          </w:p>
        </w:tc>
      </w:tr>
    </w:tbl>
    <w:p w14:paraId="61C17B3F"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p>
    <w:p w14:paraId="56A1FA8D"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b/>
          <w:bCs/>
          <w:lang w:eastAsia="es-CO"/>
        </w:rPr>
        <w:t>Interseccionalidad de género y discapacidad</w:t>
      </w:r>
    </w:p>
    <w:p w14:paraId="1F15C4D2"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 xml:space="preserve">Las mujeres con discapacidad en Colombia enfrentan una doble y, en muchos casos, múltiple discriminación que las coloca en una situación de mayor exclusión </w:t>
      </w:r>
      <w:r w:rsidRPr="002B380A">
        <w:rPr>
          <w:rFonts w:ascii="Arial" w:eastAsia="Times New Roman" w:hAnsi="Arial" w:cs="Arial"/>
          <w:lang w:eastAsia="es-CO"/>
        </w:rPr>
        <w:lastRenderedPageBreak/>
        <w:t xml:space="preserve">social, política y económica. A la condición estructural de desigualdad de género se suman las barreras físicas, actitudinales, normativas y culturales propias de la discapacidad, lo que genera una </w:t>
      </w:r>
      <w:proofErr w:type="spellStart"/>
      <w:r w:rsidRPr="002B380A">
        <w:rPr>
          <w:rFonts w:ascii="Arial" w:eastAsia="Times New Roman" w:hAnsi="Arial" w:cs="Arial"/>
          <w:lang w:eastAsia="es-CO"/>
        </w:rPr>
        <w:t>invisibilización</w:t>
      </w:r>
      <w:proofErr w:type="spellEnd"/>
      <w:r w:rsidRPr="002B380A">
        <w:rPr>
          <w:rFonts w:ascii="Arial" w:eastAsia="Times New Roman" w:hAnsi="Arial" w:cs="Arial"/>
          <w:lang w:eastAsia="es-CO"/>
        </w:rPr>
        <w:t xml:space="preserve"> sistemática en las políticas públicas y en los programas sociales. </w:t>
      </w:r>
    </w:p>
    <w:p w14:paraId="212C7EB6"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Esto se traduce en menor acceso a la educación, precariedad en el empleo, falta de participación política, limitaciones en el acceso a la salud especialmente en salud sexual y reproductiva y mayores riesgos de sufrir violencias basadas en género (VBG).</w:t>
      </w:r>
    </w:p>
    <w:p w14:paraId="4305DE77"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El marco normativo nacional e internacional (Constitución Política, Ley 1618 de 2013, Convención sobre la Eliminación de Todas las Formas de Discriminación contra la Mujer – CEDAW, y la Convención sobre los Derechos de las Personas con Discapacidad – CDPD) obliga al Estado a adoptar medidas específicas para garantizar la igualdad sustantiva y la no discriminación. Sin embargo, la brecha entre lo normativo y la realidad persiste, pues las mujeres con discapacidad siguen siendo subrepresentadas en los escenarios de toma de decisiones y con limitadas oportunidades de desarrollo.</w:t>
      </w:r>
    </w:p>
    <w:p w14:paraId="5334469C"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La Agenda Decenal 2025–2035 propone revertir esta exclusión histórica mediante un enfoque interseccional que reconozca las múltiples dimensiones de discriminación y garantice que las mujeres con discapacidad sean sujetas de derechos, ciudadanas activas y lideresas en la construcción de un país más equitativo, inclusivo y democrático.</w:t>
      </w:r>
    </w:p>
    <w:p w14:paraId="17859E2C"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b/>
          <w:bCs/>
          <w:lang w:eastAsia="es-CO"/>
        </w:rPr>
        <w:t>Acciones Estratégicas – Interseccionalidad de género y discapacidad</w:t>
      </w:r>
    </w:p>
    <w:p w14:paraId="7C11CD1B"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b/>
          <w:bCs/>
          <w:lang w:eastAsia="es-CO"/>
        </w:rPr>
        <w:t>1. Participación y liderazgo</w:t>
      </w:r>
    </w:p>
    <w:p w14:paraId="51F67DD1" w14:textId="77777777" w:rsidR="002B380A" w:rsidRPr="002B380A" w:rsidRDefault="002B380A" w:rsidP="00020747">
      <w:pPr>
        <w:numPr>
          <w:ilvl w:val="0"/>
          <w:numId w:val="30"/>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Exigir la participación vinculante de mujeres con discapacidad en consejos de discapacidad, mesas de género y espacios de formulación de políticas.</w:t>
      </w:r>
    </w:p>
    <w:p w14:paraId="7845A240" w14:textId="77777777" w:rsidR="002B380A" w:rsidRPr="002B380A" w:rsidRDefault="002B380A" w:rsidP="00020747">
      <w:pPr>
        <w:numPr>
          <w:ilvl w:val="0"/>
          <w:numId w:val="30"/>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Implementar programas de liderazgo y formación política para mujeres con discapacidad, con enfoque territorial y étnico.</w:t>
      </w:r>
    </w:p>
    <w:p w14:paraId="226E5D99" w14:textId="77777777" w:rsidR="002B380A" w:rsidRPr="002B380A" w:rsidRDefault="002B380A" w:rsidP="00020747">
      <w:pPr>
        <w:numPr>
          <w:ilvl w:val="0"/>
          <w:numId w:val="30"/>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Garantizar la paridad de género en los procesos de inclusión laboral, representación política y veeduría ciudadana.</w:t>
      </w:r>
    </w:p>
    <w:p w14:paraId="7F09833B"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b/>
          <w:bCs/>
          <w:lang w:eastAsia="es-CO"/>
        </w:rPr>
        <w:t>2. Salud y bienestar con enfoque de género</w:t>
      </w:r>
    </w:p>
    <w:p w14:paraId="2AFC67AB" w14:textId="77777777" w:rsidR="002B380A" w:rsidRPr="002B380A" w:rsidRDefault="002B380A" w:rsidP="00020747">
      <w:pPr>
        <w:numPr>
          <w:ilvl w:val="0"/>
          <w:numId w:val="31"/>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e implementar estrategias en salud libres de estereotipos, con acceso a servicios de salud sexual y reproductiva adaptados.</w:t>
      </w:r>
    </w:p>
    <w:p w14:paraId="3021E111" w14:textId="77777777" w:rsidR="002B380A" w:rsidRPr="002B380A" w:rsidRDefault="002B380A" w:rsidP="00020747">
      <w:pPr>
        <w:numPr>
          <w:ilvl w:val="0"/>
          <w:numId w:val="31"/>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Garantizar el acceso a programas de salud mental y apoyo psicosocial, reconociendo las violencias estructurales que enfrentan las mujeres con discapacidad.</w:t>
      </w:r>
    </w:p>
    <w:p w14:paraId="1EC409C4" w14:textId="77777777" w:rsidR="002B380A" w:rsidRPr="002B380A" w:rsidRDefault="002B380A" w:rsidP="00020747">
      <w:pPr>
        <w:numPr>
          <w:ilvl w:val="0"/>
          <w:numId w:val="31"/>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Incluir indicadores específicos de género y discapacidad en el sistema de salud para seguimiento y ajuste de políticas.</w:t>
      </w:r>
    </w:p>
    <w:p w14:paraId="61B76DB5"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b/>
          <w:bCs/>
          <w:lang w:eastAsia="es-CO"/>
        </w:rPr>
        <w:lastRenderedPageBreak/>
        <w:t>3. Educación y trayectorias formativas</w:t>
      </w:r>
    </w:p>
    <w:p w14:paraId="54F899DC" w14:textId="77777777" w:rsidR="002B380A" w:rsidRPr="002B380A" w:rsidRDefault="002B380A" w:rsidP="00020747">
      <w:pPr>
        <w:numPr>
          <w:ilvl w:val="0"/>
          <w:numId w:val="32"/>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Implementar estrategias de trayectorias educativas completas que aseguren el tránsito de mujeres con discapacidad desde educación básica hasta educación superior.</w:t>
      </w:r>
    </w:p>
    <w:p w14:paraId="60337658" w14:textId="77777777" w:rsidR="002B380A" w:rsidRPr="002B380A" w:rsidRDefault="002B380A" w:rsidP="00020747">
      <w:pPr>
        <w:numPr>
          <w:ilvl w:val="0"/>
          <w:numId w:val="32"/>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Desarrollar becas, apoyos tecnológicos y programas de mentoría, priorizando mujeres con discapacidad en zonas rurales y grupos étnicos.</w:t>
      </w:r>
    </w:p>
    <w:p w14:paraId="314FFD9D" w14:textId="77777777" w:rsidR="002B380A" w:rsidRPr="002B380A" w:rsidRDefault="002B380A" w:rsidP="00020747">
      <w:pPr>
        <w:numPr>
          <w:ilvl w:val="0"/>
          <w:numId w:val="32"/>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Incorporar la perspectiva de género y discapacidad en los planes nacionales de formación docente.</w:t>
      </w:r>
    </w:p>
    <w:p w14:paraId="64C13C3C"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p>
    <w:p w14:paraId="6430BF95"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b/>
          <w:bCs/>
          <w:lang w:eastAsia="es-CO"/>
        </w:rPr>
        <w:t>4. Justicia y protección de derechos</w:t>
      </w:r>
    </w:p>
    <w:p w14:paraId="3D32A5A6" w14:textId="77777777" w:rsidR="002B380A" w:rsidRPr="002B380A" w:rsidRDefault="002B380A" w:rsidP="00020747">
      <w:pPr>
        <w:numPr>
          <w:ilvl w:val="0"/>
          <w:numId w:val="33"/>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Crear rutas de acceso a la justicia especializadas, accesibles y libres de revictimización para mujeres con discapacidad.</w:t>
      </w:r>
    </w:p>
    <w:p w14:paraId="5B09A812" w14:textId="77777777" w:rsidR="002B380A" w:rsidRPr="002B380A" w:rsidRDefault="002B380A" w:rsidP="00020747">
      <w:pPr>
        <w:numPr>
          <w:ilvl w:val="0"/>
          <w:numId w:val="33"/>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Establecer programas de acompañamiento jurídico y psicosocial para garantizar el acceso efectivo a la justicia.</w:t>
      </w:r>
    </w:p>
    <w:p w14:paraId="1C81A16B" w14:textId="77777777" w:rsidR="002B380A" w:rsidRPr="002B380A" w:rsidRDefault="002B380A" w:rsidP="00020747">
      <w:pPr>
        <w:numPr>
          <w:ilvl w:val="0"/>
          <w:numId w:val="33"/>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Fortalecer la prevención y erradicación de violencias basadas en género (VBG) con enfoque interseccional, articulando justicia, salud y protección social.</w:t>
      </w:r>
    </w:p>
    <w:p w14:paraId="341A4869"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b/>
          <w:bCs/>
          <w:lang w:eastAsia="es-CO"/>
        </w:rPr>
      </w:pPr>
      <w:r w:rsidRPr="002B380A">
        <w:rPr>
          <w:rFonts w:ascii="Arial" w:eastAsia="Times New Roman" w:hAnsi="Arial" w:cs="Arial"/>
          <w:lang w:eastAsia="es-CO"/>
        </w:rPr>
        <w:t xml:space="preserve">5. </w:t>
      </w:r>
      <w:r w:rsidRPr="002B380A">
        <w:rPr>
          <w:rFonts w:ascii="Arial" w:eastAsia="Times New Roman" w:hAnsi="Arial" w:cs="Arial"/>
          <w:b/>
          <w:bCs/>
          <w:lang w:eastAsia="es-CO"/>
        </w:rPr>
        <w:t>Concienciación y cambio cultural</w:t>
      </w:r>
    </w:p>
    <w:p w14:paraId="6F58A302" w14:textId="77777777" w:rsidR="002B380A" w:rsidRPr="002B380A" w:rsidRDefault="002B380A" w:rsidP="00020747">
      <w:pPr>
        <w:numPr>
          <w:ilvl w:val="0"/>
          <w:numId w:val="34"/>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Desarrollar campañas nacionales de concienciación para erradicar estereotipos y visibilizar a las mujeres con discapacidad como sujetas de derechos.</w:t>
      </w:r>
    </w:p>
    <w:p w14:paraId="36726CC7" w14:textId="77777777" w:rsidR="002B380A" w:rsidRPr="002B380A" w:rsidRDefault="002B380A" w:rsidP="00020747">
      <w:pPr>
        <w:numPr>
          <w:ilvl w:val="0"/>
          <w:numId w:val="34"/>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Fomentar la cultura de igualdad y no discriminación en instituciones públicas, privadas y medios de comunicación.</w:t>
      </w:r>
    </w:p>
    <w:p w14:paraId="5EC3DB3E" w14:textId="77777777" w:rsidR="002B380A" w:rsidRPr="002B380A" w:rsidRDefault="002B380A" w:rsidP="00020747">
      <w:pPr>
        <w:numPr>
          <w:ilvl w:val="0"/>
          <w:numId w:val="34"/>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Consolidar un programa nacional de ciudadanías activas y veedurías lideradas por mujeres con discapacidad, que refuercen la rendición de cuentas estatal.</w:t>
      </w:r>
    </w:p>
    <w:p w14:paraId="1ABEC845" w14:textId="77777777" w:rsidR="002B380A" w:rsidRPr="002B380A" w:rsidRDefault="002B380A" w:rsidP="00020747">
      <w:pPr>
        <w:pStyle w:val="Prrafodelista"/>
        <w:numPr>
          <w:ilvl w:val="0"/>
          <w:numId w:val="8"/>
        </w:numPr>
        <w:shd w:val="clear" w:color="auto" w:fill="C5D3FF"/>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Participación, vida política y control social</w:t>
      </w:r>
      <w:r w:rsidRPr="002B380A">
        <w:rPr>
          <w:rFonts w:ascii="Arial" w:eastAsia="Times New Roman" w:hAnsi="Arial" w:cs="Arial"/>
          <w:lang w:eastAsia="es-CO"/>
        </w:rPr>
        <w:t xml:space="preserve">: </w:t>
      </w:r>
    </w:p>
    <w:p w14:paraId="2415C461"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En este eje, es necesario pensar creación de acciones que hagan el cierre de brechas frente a la participación en la gobernanza, el acceso a la participación en la vida política y cargos de toma de decisiones, que contribuyan al ejercicio pleno de las ciudadanías activas y vinculantes como actores de la vida social, política, económica y cultural del país, con agendas pensadas con y para las personas con discapacidad.</w:t>
      </w:r>
    </w:p>
    <w:p w14:paraId="721B7163" w14:textId="77777777" w:rsidR="002B380A" w:rsidRPr="002B380A" w:rsidRDefault="002B380A" w:rsidP="002B380A">
      <w:pPr>
        <w:pStyle w:val="Prrafodelista"/>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B380A" w:rsidRPr="002B380A" w14:paraId="1762F151" w14:textId="77777777" w:rsidTr="00A20985">
        <w:tc>
          <w:tcPr>
            <w:tcW w:w="2880" w:type="dxa"/>
            <w:hideMark/>
          </w:tcPr>
          <w:p w14:paraId="21D9CCFE"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Dimensión</w:t>
            </w:r>
          </w:p>
        </w:tc>
        <w:tc>
          <w:tcPr>
            <w:tcW w:w="2880" w:type="dxa"/>
            <w:hideMark/>
          </w:tcPr>
          <w:p w14:paraId="3B99E0A6"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Brechas identificadas</w:t>
            </w:r>
          </w:p>
        </w:tc>
        <w:tc>
          <w:tcPr>
            <w:tcW w:w="2880" w:type="dxa"/>
            <w:hideMark/>
          </w:tcPr>
          <w:p w14:paraId="194C18DF" w14:textId="77777777" w:rsidR="002B380A" w:rsidRPr="002B380A" w:rsidRDefault="002B380A" w:rsidP="00A20985">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Acciones para el cierre de brechas</w:t>
            </w:r>
          </w:p>
        </w:tc>
      </w:tr>
      <w:tr w:rsidR="002B380A" w:rsidRPr="002B380A" w14:paraId="075EE3DA" w14:textId="77777777" w:rsidTr="00A20985">
        <w:tc>
          <w:tcPr>
            <w:tcW w:w="2880" w:type="dxa"/>
            <w:hideMark/>
          </w:tcPr>
          <w:p w14:paraId="49D05CC8"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Gobernanza</w:t>
            </w:r>
          </w:p>
        </w:tc>
        <w:tc>
          <w:tcPr>
            <w:tcW w:w="2880" w:type="dxa"/>
            <w:hideMark/>
          </w:tcPr>
          <w:p w14:paraId="598452E0"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Escasa representación de personas con </w:t>
            </w:r>
            <w:r w:rsidRPr="002B380A">
              <w:rPr>
                <w:rFonts w:ascii="Arial" w:eastAsia="Times New Roman" w:hAnsi="Arial" w:cs="Arial"/>
                <w:lang w:eastAsia="es-CO"/>
              </w:rPr>
              <w:lastRenderedPageBreak/>
              <w:t>discapacidad en espacios de planeación y toma de decisiones públicas.</w:t>
            </w:r>
          </w:p>
        </w:tc>
        <w:tc>
          <w:tcPr>
            <w:tcW w:w="2880" w:type="dxa"/>
            <w:hideMark/>
          </w:tcPr>
          <w:p w14:paraId="446C3CA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Crear instancias de participación formal con </w:t>
            </w:r>
            <w:r w:rsidRPr="002B380A">
              <w:rPr>
                <w:rFonts w:ascii="Arial" w:eastAsia="Times New Roman" w:hAnsi="Arial" w:cs="Arial"/>
                <w:lang w:eastAsia="es-CO"/>
              </w:rPr>
              <w:lastRenderedPageBreak/>
              <w:t>representación obligatoria de personas con discapacidad.</w:t>
            </w:r>
            <w:r w:rsidRPr="002B380A">
              <w:rPr>
                <w:rFonts w:ascii="Arial" w:eastAsia="Times New Roman" w:hAnsi="Arial" w:cs="Arial"/>
                <w:lang w:eastAsia="es-CO"/>
              </w:rPr>
              <w:br/>
              <w:t>Fortalecer los Consejos de Discapacidad a nivel nacional, departamental y municipal.</w:t>
            </w:r>
            <w:r w:rsidRPr="002B380A">
              <w:rPr>
                <w:rFonts w:ascii="Arial" w:eastAsia="Times New Roman" w:hAnsi="Arial" w:cs="Arial"/>
                <w:lang w:eastAsia="es-CO"/>
              </w:rPr>
              <w:br/>
              <w:t>Establecer mecanismos de consulta previa y vinculante en políticas públicas.</w:t>
            </w:r>
          </w:p>
        </w:tc>
      </w:tr>
      <w:tr w:rsidR="002B380A" w:rsidRPr="002B380A" w14:paraId="4E8B7CCF" w14:textId="77777777" w:rsidTr="00A20985">
        <w:tc>
          <w:tcPr>
            <w:tcW w:w="2880" w:type="dxa"/>
            <w:hideMark/>
          </w:tcPr>
          <w:p w14:paraId="5E57E33B"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Vida política</w:t>
            </w:r>
          </w:p>
        </w:tc>
        <w:tc>
          <w:tcPr>
            <w:tcW w:w="2880" w:type="dxa"/>
            <w:hideMark/>
          </w:tcPr>
          <w:p w14:paraId="6CB541BF"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Baja participación en partidos, elecciones y cargos de elección popular.</w:t>
            </w:r>
            <w:r w:rsidRPr="002B380A">
              <w:rPr>
                <w:rFonts w:ascii="Arial" w:eastAsia="Times New Roman" w:hAnsi="Arial" w:cs="Arial"/>
                <w:lang w:eastAsia="es-CO"/>
              </w:rPr>
              <w:br/>
              <w:t>Barreras actitudinales y de accesibilidad en campañas políticas.</w:t>
            </w:r>
          </w:p>
        </w:tc>
        <w:tc>
          <w:tcPr>
            <w:tcW w:w="2880" w:type="dxa"/>
            <w:hideMark/>
          </w:tcPr>
          <w:p w14:paraId="00A82B23"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Establecer cuotas de participación política para personas con discapacidad.</w:t>
            </w:r>
            <w:r w:rsidRPr="002B380A">
              <w:rPr>
                <w:rFonts w:ascii="Arial" w:eastAsia="Times New Roman" w:hAnsi="Arial" w:cs="Arial"/>
                <w:lang w:eastAsia="es-CO"/>
              </w:rPr>
              <w:br/>
              <w:t>Garantizar accesibilidad en propaganda, debates y jornadas electorales (TIC, lengua de señas, lectura fácil, braille).</w:t>
            </w:r>
            <w:r w:rsidRPr="002B380A">
              <w:rPr>
                <w:rFonts w:ascii="Arial" w:eastAsia="Times New Roman" w:hAnsi="Arial" w:cs="Arial"/>
                <w:lang w:eastAsia="es-CO"/>
              </w:rPr>
              <w:br/>
              <w:t>Programas de formación en liderazgo político inclusivo.</w:t>
            </w:r>
          </w:p>
        </w:tc>
      </w:tr>
      <w:tr w:rsidR="002B380A" w:rsidRPr="002B380A" w14:paraId="1B81039C" w14:textId="77777777" w:rsidTr="00A20985">
        <w:tc>
          <w:tcPr>
            <w:tcW w:w="2880" w:type="dxa"/>
            <w:hideMark/>
          </w:tcPr>
          <w:p w14:paraId="583FF9A6"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Control social</w:t>
            </w:r>
          </w:p>
        </w:tc>
        <w:tc>
          <w:tcPr>
            <w:tcW w:w="2880" w:type="dxa"/>
            <w:hideMark/>
          </w:tcPr>
          <w:p w14:paraId="2959428D"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Débil presencia en veedurías ciudadanas y organismos de control social.</w:t>
            </w:r>
          </w:p>
        </w:tc>
        <w:tc>
          <w:tcPr>
            <w:tcW w:w="2880" w:type="dxa"/>
            <w:hideMark/>
          </w:tcPr>
          <w:p w14:paraId="605AEE9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Fomentar la creación de veedurías lideradas por personas con discapacidad.</w:t>
            </w:r>
            <w:r w:rsidRPr="002B380A">
              <w:rPr>
                <w:rFonts w:ascii="Arial" w:eastAsia="Times New Roman" w:hAnsi="Arial" w:cs="Arial"/>
                <w:lang w:eastAsia="es-CO"/>
              </w:rPr>
              <w:br/>
              <w:t>Incluir apoyos para la participación en auditorías y control social.</w:t>
            </w:r>
            <w:r w:rsidRPr="002B380A">
              <w:rPr>
                <w:rFonts w:ascii="Arial" w:eastAsia="Times New Roman" w:hAnsi="Arial" w:cs="Arial"/>
                <w:lang w:eastAsia="es-CO"/>
              </w:rPr>
              <w:br/>
              <w:t>Asegurar financiamiento y formación en control social inclusivo.</w:t>
            </w:r>
          </w:p>
        </w:tc>
      </w:tr>
      <w:tr w:rsidR="002B380A" w:rsidRPr="002B380A" w14:paraId="2C0E1ADD" w14:textId="77777777" w:rsidTr="00A20985">
        <w:tc>
          <w:tcPr>
            <w:tcW w:w="2880" w:type="dxa"/>
            <w:hideMark/>
          </w:tcPr>
          <w:p w14:paraId="3F7433D7"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Ciudadanía activa</w:t>
            </w:r>
          </w:p>
        </w:tc>
        <w:tc>
          <w:tcPr>
            <w:tcW w:w="2880" w:type="dxa"/>
            <w:hideMark/>
          </w:tcPr>
          <w:p w14:paraId="67F59379"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Invisibilidad de agendas propias de las personas con discapacidad en debates sociales, culturales y económicos.</w:t>
            </w:r>
          </w:p>
        </w:tc>
        <w:tc>
          <w:tcPr>
            <w:tcW w:w="2880" w:type="dxa"/>
            <w:hideMark/>
          </w:tcPr>
          <w:p w14:paraId="53277707"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Incluir agendas construidas con y para personas con discapacidad en planes de desarrollo y políticas sectoriales.</w:t>
            </w:r>
            <w:r w:rsidRPr="002B380A">
              <w:rPr>
                <w:rFonts w:ascii="Arial" w:eastAsia="Times New Roman" w:hAnsi="Arial" w:cs="Arial"/>
                <w:lang w:eastAsia="es-CO"/>
              </w:rPr>
              <w:br/>
              <w:t>Campañas nacionales para visibilizar el aporte de las personas con discapacidad a la vida social y cultural.</w:t>
            </w:r>
            <w:r w:rsidRPr="002B380A">
              <w:rPr>
                <w:rFonts w:ascii="Arial" w:eastAsia="Times New Roman" w:hAnsi="Arial" w:cs="Arial"/>
                <w:lang w:eastAsia="es-CO"/>
              </w:rPr>
              <w:br/>
              <w:t xml:space="preserve">Fortalecer procesos de </w:t>
            </w:r>
            <w:r w:rsidRPr="002B380A">
              <w:rPr>
                <w:rFonts w:ascii="Arial" w:eastAsia="Times New Roman" w:hAnsi="Arial" w:cs="Arial"/>
                <w:lang w:eastAsia="es-CO"/>
              </w:rPr>
              <w:lastRenderedPageBreak/>
              <w:t>organización comunitaria y asociativa.</w:t>
            </w:r>
          </w:p>
        </w:tc>
      </w:tr>
    </w:tbl>
    <w:p w14:paraId="34296987" w14:textId="77777777" w:rsidR="002B380A" w:rsidRPr="002B380A" w:rsidRDefault="002B380A" w:rsidP="002B380A">
      <w:pPr>
        <w:spacing w:before="100" w:beforeAutospacing="1" w:after="0" w:line="240" w:lineRule="auto"/>
        <w:jc w:val="both"/>
        <w:outlineLvl w:val="1"/>
        <w:rPr>
          <w:rFonts w:ascii="Arial" w:eastAsia="Times New Roman" w:hAnsi="Arial" w:cs="Arial"/>
          <w:b/>
          <w:bCs/>
          <w:lang w:eastAsia="es-CO"/>
        </w:rPr>
      </w:pPr>
    </w:p>
    <w:p w14:paraId="33C22055" w14:textId="77777777" w:rsidR="002B380A" w:rsidRPr="002B380A" w:rsidRDefault="002B380A" w:rsidP="002B380A">
      <w:pPr>
        <w:spacing w:before="100" w:beforeAutospacing="1" w:after="0" w:line="240" w:lineRule="auto"/>
        <w:ind w:firstLine="708"/>
        <w:jc w:val="both"/>
        <w:outlineLvl w:val="1"/>
        <w:rPr>
          <w:rFonts w:ascii="Arial" w:eastAsia="Times New Roman" w:hAnsi="Arial" w:cs="Arial"/>
          <w:lang w:eastAsia="es-CO"/>
        </w:rPr>
      </w:pPr>
      <w:r w:rsidRPr="002B380A">
        <w:rPr>
          <w:rFonts w:ascii="Arial" w:eastAsia="Times New Roman" w:hAnsi="Arial" w:cs="Arial"/>
          <w:lang w:eastAsia="es-CO"/>
        </w:rPr>
        <w:t xml:space="preserve">La participación efectiva de las personas con discapacidad es una condición esencial para la democracia sustantiva y la garantía de derechos en Colombia. Sin embargo, la realidad actual muestra un déficit estructural en la capacidad de incidencia política y social de este grupo poblacional, derivado de la fragmentación organizativa, el limitado acceso a herramientas de participación y el escaso respaldo institucional. </w:t>
      </w:r>
    </w:p>
    <w:p w14:paraId="395F30E0" w14:textId="77777777" w:rsidR="002B380A" w:rsidRPr="002B380A" w:rsidRDefault="002B380A" w:rsidP="002B380A">
      <w:pPr>
        <w:spacing w:before="100" w:beforeAutospacing="1" w:after="0" w:line="240" w:lineRule="auto"/>
        <w:ind w:firstLine="708"/>
        <w:jc w:val="both"/>
        <w:outlineLvl w:val="1"/>
        <w:rPr>
          <w:rFonts w:ascii="Arial" w:eastAsia="Times New Roman" w:hAnsi="Arial" w:cs="Arial"/>
          <w:lang w:eastAsia="es-CO"/>
        </w:rPr>
      </w:pPr>
      <w:r w:rsidRPr="002B380A">
        <w:rPr>
          <w:rFonts w:ascii="Arial" w:eastAsia="Times New Roman" w:hAnsi="Arial" w:cs="Arial"/>
          <w:lang w:eastAsia="es-CO"/>
        </w:rPr>
        <w:t xml:space="preserve">Este panorama perpetúa la exclusión y limita el ejercicio del control social frente al Estado. En respuesta, la Agenda Decenal 2025–2035 plantea un giro histórico: consolidar un ecosistema de participación articulado, robusto y autónomo que transforme a las personas con discapacidad en actores decisorios y corresponsables en la construcción de políticas públicas. </w:t>
      </w:r>
    </w:p>
    <w:p w14:paraId="13E2CC9B"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El fortalecimiento del tejido organizativo, la cualificación del liderazgo, la creación de un sistema nacional de articulación y la incidencia política vinculante se convierten en pilares estratégicos para garantizar que las voces de las personas con discapacidad sean escuchadas, respetadas y vinculadas en todos los niveles de gobierno, avanzando hacia un país más justo, inclusivo y democrático.</w:t>
      </w:r>
    </w:p>
    <w:p w14:paraId="7ED017DE"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p>
    <w:p w14:paraId="10309D62"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Acciones Estratégicas – Participación, Política y Control Social</w:t>
      </w:r>
    </w:p>
    <w:p w14:paraId="34126449"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1. Fortalecimiento organizativo y liderazgo</w:t>
      </w:r>
    </w:p>
    <w:p w14:paraId="409E1A63" w14:textId="77777777" w:rsidR="002B380A" w:rsidRPr="002B380A" w:rsidRDefault="002B380A" w:rsidP="00020747">
      <w:pPr>
        <w:numPr>
          <w:ilvl w:val="0"/>
          <w:numId w:val="2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e implementar un Plan Nacional de Fortalecimiento Organizativo, que brinde formación técnica, política y administrativa a organizaciones de personas con discapacidad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w:t>
      </w:r>
    </w:p>
    <w:p w14:paraId="0C6727F4" w14:textId="77777777" w:rsidR="002B380A" w:rsidRPr="002B380A" w:rsidRDefault="002B380A" w:rsidP="00020747">
      <w:pPr>
        <w:numPr>
          <w:ilvl w:val="0"/>
          <w:numId w:val="2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Crear escuelas de liderazgo inclusivo, con enfoque de género, etnia y territorio, que potencien la representación política y la participación en espacios de decisión.</w:t>
      </w:r>
    </w:p>
    <w:p w14:paraId="6C7462E7" w14:textId="77777777" w:rsidR="002B380A" w:rsidRPr="002B380A" w:rsidRDefault="002B380A" w:rsidP="00020747">
      <w:pPr>
        <w:numPr>
          <w:ilvl w:val="0"/>
          <w:numId w:val="2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Consolidar un sistema de apoyo financiero y técnico para organizaciones de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 garantizando su sostenibilidad y autonomía.</w:t>
      </w:r>
    </w:p>
    <w:p w14:paraId="480318A6"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p>
    <w:p w14:paraId="39D58553"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2. Espacios de participación vinculante</w:t>
      </w:r>
    </w:p>
    <w:p w14:paraId="4F68A601" w14:textId="77777777" w:rsidR="002B380A" w:rsidRPr="002B380A" w:rsidRDefault="002B380A" w:rsidP="00020747">
      <w:pPr>
        <w:numPr>
          <w:ilvl w:val="0"/>
          <w:numId w:val="26"/>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Establecer un Sistema Nacional de Participación de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 articulado con consejos locales, departamentales y nacionales de discapacidad.</w:t>
      </w:r>
    </w:p>
    <w:p w14:paraId="7CB560EE" w14:textId="77777777" w:rsidR="002B380A" w:rsidRPr="002B380A" w:rsidRDefault="002B380A" w:rsidP="00020747">
      <w:pPr>
        <w:numPr>
          <w:ilvl w:val="0"/>
          <w:numId w:val="26"/>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Crear mesas sectoriales permanentes en salud, educación, trabajo, vivienda y justicia, con participación decisoria de representantes de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w:t>
      </w:r>
    </w:p>
    <w:p w14:paraId="5554923B" w14:textId="77777777" w:rsidR="002B380A" w:rsidRPr="002B380A" w:rsidRDefault="002B380A" w:rsidP="00020747">
      <w:pPr>
        <w:numPr>
          <w:ilvl w:val="0"/>
          <w:numId w:val="26"/>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Garantizar mecanismos de consulta previa y concertación vinculante en la formulación, implementación y evaluación de políticas públicas.</w:t>
      </w:r>
    </w:p>
    <w:p w14:paraId="287AC05F"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3. Control social y veeduría ciudadana</w:t>
      </w:r>
    </w:p>
    <w:p w14:paraId="0832B550" w14:textId="77777777" w:rsidR="002B380A" w:rsidRPr="002B380A" w:rsidRDefault="002B380A" w:rsidP="00020747">
      <w:pPr>
        <w:numPr>
          <w:ilvl w:val="0"/>
          <w:numId w:val="2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Constituir veedurías ciudadanas inclusivas en todos los niveles territoriales, con participación de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 xml:space="preserve"> y sus organizaciones.</w:t>
      </w:r>
    </w:p>
    <w:p w14:paraId="1C626567" w14:textId="77777777" w:rsidR="002B380A" w:rsidRPr="002B380A" w:rsidRDefault="002B380A" w:rsidP="00020747">
      <w:pPr>
        <w:numPr>
          <w:ilvl w:val="0"/>
          <w:numId w:val="2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un Observatorio Nacional de Participación y Control Social, encargado de monitorear el cumplimiento de la Agenda Decenal y de los compromisos internacionales (CDPD, ODS).</w:t>
      </w:r>
    </w:p>
    <w:p w14:paraId="05D8E1C2" w14:textId="77777777" w:rsidR="002B380A" w:rsidRPr="002B380A" w:rsidRDefault="002B380A" w:rsidP="00020747">
      <w:pPr>
        <w:numPr>
          <w:ilvl w:val="0"/>
          <w:numId w:val="2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Incorporar la rendición de cuentas accesible y periódica de las entidades públicas sobre acciones dirigidas a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w:t>
      </w:r>
    </w:p>
    <w:p w14:paraId="6C5991F0"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4. Articulación interinstitucional y territorial</w:t>
      </w:r>
    </w:p>
    <w:p w14:paraId="43408273" w14:textId="77777777" w:rsidR="002B380A" w:rsidRPr="002B380A" w:rsidRDefault="002B380A" w:rsidP="00020747">
      <w:pPr>
        <w:numPr>
          <w:ilvl w:val="0"/>
          <w:numId w:val="2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Crear consejos interinstitucionales de participación inclusiva, para coordinar acciones entre el Estado, sociedad civil y sector privado.</w:t>
      </w:r>
    </w:p>
    <w:p w14:paraId="1CD93CBD" w14:textId="77777777" w:rsidR="002B380A" w:rsidRPr="002B380A" w:rsidRDefault="002B380A" w:rsidP="00020747">
      <w:pPr>
        <w:numPr>
          <w:ilvl w:val="0"/>
          <w:numId w:val="2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Establecer rutas de articulación territorial, que aseguren la coherencia entre políticas nacionales y planes de desarrollo locales y departamentales.</w:t>
      </w:r>
    </w:p>
    <w:p w14:paraId="54FBD2A9" w14:textId="77777777" w:rsidR="002B380A" w:rsidRPr="002B380A" w:rsidRDefault="002B380A" w:rsidP="00020747">
      <w:pPr>
        <w:numPr>
          <w:ilvl w:val="0"/>
          <w:numId w:val="2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Impulsar la descentralización de recursos para participación, con asignaciones obligatorias a los entes territoriales.</w:t>
      </w:r>
    </w:p>
    <w:p w14:paraId="5BCD797B"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5. Innovación y accesibilidad en la participación</w:t>
      </w:r>
    </w:p>
    <w:p w14:paraId="74BA4696" w14:textId="77777777" w:rsidR="002B380A" w:rsidRPr="002B380A" w:rsidRDefault="002B380A" w:rsidP="00020747">
      <w:pPr>
        <w:numPr>
          <w:ilvl w:val="0"/>
          <w:numId w:val="29"/>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Implementar plataformas digitales accesibles para la participación virtual y el control ciudadano, garantizando formatos en LSC, braille, subtitulación y lectura fácil.</w:t>
      </w:r>
    </w:p>
    <w:p w14:paraId="2932DFB4" w14:textId="77777777" w:rsidR="002B380A" w:rsidRPr="002B380A" w:rsidRDefault="002B380A" w:rsidP="00020747">
      <w:pPr>
        <w:numPr>
          <w:ilvl w:val="0"/>
          <w:numId w:val="29"/>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Promover el uso de tecnologías inclusivas en procesos electorales, consultas ciudadanas y cabildos abiertos.</w:t>
      </w:r>
    </w:p>
    <w:p w14:paraId="1FBCD5EF" w14:textId="77777777" w:rsidR="002B380A" w:rsidRPr="002B380A" w:rsidRDefault="002B380A" w:rsidP="00020747">
      <w:pPr>
        <w:numPr>
          <w:ilvl w:val="0"/>
          <w:numId w:val="29"/>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Desarrollar estrategias híbridas de participación (presenciales y virtuales), para garantizar la inclusión en contextos rurales, urbanos y dispersos.</w:t>
      </w:r>
    </w:p>
    <w:p w14:paraId="2A67E7A0" w14:textId="77777777" w:rsidR="002B380A" w:rsidRPr="002B380A" w:rsidRDefault="002B380A" w:rsidP="00020747">
      <w:pPr>
        <w:pStyle w:val="Prrafodelista"/>
        <w:numPr>
          <w:ilvl w:val="0"/>
          <w:numId w:val="8"/>
        </w:numPr>
        <w:shd w:val="clear" w:color="auto" w:fill="C5D3FF"/>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 xml:space="preserve">Familias y cuidadores:  </w:t>
      </w:r>
    </w:p>
    <w:p w14:paraId="6F2DA8A2"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b/>
          <w:bCs/>
          <w:lang w:eastAsia="es-CO"/>
        </w:rPr>
      </w:pPr>
      <w:r w:rsidRPr="002B380A">
        <w:rPr>
          <w:rFonts w:ascii="Arial" w:eastAsia="Times New Roman" w:hAnsi="Arial" w:cs="Arial"/>
          <w:lang w:eastAsia="es-CO"/>
        </w:rPr>
        <w:t>En este eje, se deben pensar acciones que les permitan a las familias avanzar en el acompañamiento de sus hijos e hijas en la conformación de a la autonomía y los proyectos de vida y trayectorias para las dos partes y consolidar las agendas que permitan avanzar en el sistema nacional de cuidado y que se consolide en los territorios.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204"/>
        <w:gridCol w:w="2311"/>
        <w:gridCol w:w="2231"/>
      </w:tblGrid>
      <w:tr w:rsidR="002B380A" w:rsidRPr="002B380A" w14:paraId="1ECB418E" w14:textId="77777777" w:rsidTr="00A20985">
        <w:tc>
          <w:tcPr>
            <w:tcW w:w="2160" w:type="dxa"/>
            <w:hideMark/>
          </w:tcPr>
          <w:p w14:paraId="45AB41F1" w14:textId="77777777" w:rsidR="002B380A" w:rsidRPr="002B380A" w:rsidRDefault="002B380A" w:rsidP="00A20985">
            <w:pPr>
              <w:rPr>
                <w:rFonts w:ascii="Arial" w:hAnsi="Arial" w:cs="Arial"/>
              </w:rPr>
            </w:pPr>
            <w:r w:rsidRPr="002B380A">
              <w:rPr>
                <w:rFonts w:ascii="Arial" w:hAnsi="Arial" w:cs="Arial"/>
              </w:rPr>
              <w:t>Aspecto</w:t>
            </w:r>
          </w:p>
        </w:tc>
        <w:tc>
          <w:tcPr>
            <w:tcW w:w="2160" w:type="dxa"/>
            <w:hideMark/>
          </w:tcPr>
          <w:p w14:paraId="560D9464" w14:textId="77777777" w:rsidR="002B380A" w:rsidRPr="002B380A" w:rsidRDefault="002B380A" w:rsidP="00A20985">
            <w:pPr>
              <w:rPr>
                <w:rFonts w:ascii="Arial" w:hAnsi="Arial" w:cs="Arial"/>
              </w:rPr>
            </w:pPr>
            <w:r w:rsidRPr="002B380A">
              <w:rPr>
                <w:rFonts w:ascii="Arial" w:hAnsi="Arial" w:cs="Arial"/>
              </w:rPr>
              <w:t>Política Nacional de Cuidado – CONPES 4143 (2025)</w:t>
            </w:r>
          </w:p>
        </w:tc>
        <w:tc>
          <w:tcPr>
            <w:tcW w:w="2160" w:type="dxa"/>
            <w:hideMark/>
          </w:tcPr>
          <w:p w14:paraId="62029200" w14:textId="77777777" w:rsidR="002B380A" w:rsidRPr="002B380A" w:rsidRDefault="002B380A" w:rsidP="00A20985">
            <w:pPr>
              <w:rPr>
                <w:rFonts w:ascii="Arial" w:hAnsi="Arial" w:cs="Arial"/>
              </w:rPr>
            </w:pPr>
            <w:r w:rsidRPr="002B380A">
              <w:rPr>
                <w:rFonts w:ascii="Arial" w:hAnsi="Arial" w:cs="Arial"/>
              </w:rPr>
              <w:t>Sistema Distrital de Cuidado – Bogotá (desde 2020)</w:t>
            </w:r>
          </w:p>
        </w:tc>
        <w:tc>
          <w:tcPr>
            <w:tcW w:w="2160" w:type="dxa"/>
            <w:hideMark/>
          </w:tcPr>
          <w:p w14:paraId="17A7E364" w14:textId="77777777" w:rsidR="002B380A" w:rsidRPr="002B380A" w:rsidRDefault="002B380A" w:rsidP="00A20985">
            <w:pPr>
              <w:rPr>
                <w:rFonts w:ascii="Arial" w:hAnsi="Arial" w:cs="Arial"/>
              </w:rPr>
            </w:pPr>
            <w:r w:rsidRPr="002B380A">
              <w:rPr>
                <w:rFonts w:ascii="Arial" w:hAnsi="Arial" w:cs="Arial"/>
              </w:rPr>
              <w:t>Propuesta para política de Estado con presencia territorial</w:t>
            </w:r>
          </w:p>
        </w:tc>
      </w:tr>
      <w:tr w:rsidR="002B380A" w:rsidRPr="002B380A" w14:paraId="111A4B19" w14:textId="77777777" w:rsidTr="00A20985">
        <w:tc>
          <w:tcPr>
            <w:tcW w:w="2160" w:type="dxa"/>
            <w:hideMark/>
          </w:tcPr>
          <w:p w14:paraId="769EB056" w14:textId="77777777" w:rsidR="002B380A" w:rsidRPr="002B380A" w:rsidRDefault="002B380A" w:rsidP="00A20985">
            <w:pPr>
              <w:rPr>
                <w:rFonts w:ascii="Arial" w:hAnsi="Arial" w:cs="Arial"/>
              </w:rPr>
            </w:pPr>
            <w:r w:rsidRPr="002B380A">
              <w:rPr>
                <w:rFonts w:ascii="Arial" w:hAnsi="Arial" w:cs="Arial"/>
              </w:rPr>
              <w:lastRenderedPageBreak/>
              <w:t>Reconocimiento</w:t>
            </w:r>
          </w:p>
        </w:tc>
        <w:tc>
          <w:tcPr>
            <w:tcW w:w="2160" w:type="dxa"/>
            <w:hideMark/>
          </w:tcPr>
          <w:p w14:paraId="40DFC595" w14:textId="77777777" w:rsidR="002B380A" w:rsidRPr="002B380A" w:rsidRDefault="002B380A" w:rsidP="00A20985">
            <w:pPr>
              <w:rPr>
                <w:rFonts w:ascii="Arial" w:hAnsi="Arial" w:cs="Arial"/>
              </w:rPr>
            </w:pPr>
            <w:r w:rsidRPr="002B380A">
              <w:rPr>
                <w:rFonts w:ascii="Arial" w:hAnsi="Arial" w:cs="Arial"/>
              </w:rPr>
              <w:t>Derecho al cuidado reconocido en Colombia.</w:t>
            </w:r>
          </w:p>
        </w:tc>
        <w:tc>
          <w:tcPr>
            <w:tcW w:w="2160" w:type="dxa"/>
            <w:hideMark/>
          </w:tcPr>
          <w:p w14:paraId="63ABC629" w14:textId="77777777" w:rsidR="002B380A" w:rsidRPr="002B380A" w:rsidRDefault="002B380A" w:rsidP="00A20985">
            <w:pPr>
              <w:rPr>
                <w:rFonts w:ascii="Arial" w:hAnsi="Arial" w:cs="Arial"/>
              </w:rPr>
            </w:pPr>
            <w:r w:rsidRPr="002B380A">
              <w:rPr>
                <w:rFonts w:ascii="Arial" w:hAnsi="Arial" w:cs="Arial"/>
              </w:rPr>
              <w:t>Reconocimiento del trabajo no remunerado de cuidado.</w:t>
            </w:r>
          </w:p>
        </w:tc>
        <w:tc>
          <w:tcPr>
            <w:tcW w:w="2160" w:type="dxa"/>
            <w:hideMark/>
          </w:tcPr>
          <w:p w14:paraId="4FDDF55A" w14:textId="77777777" w:rsidR="002B380A" w:rsidRPr="002B380A" w:rsidRDefault="002B380A" w:rsidP="00A20985">
            <w:pPr>
              <w:rPr>
                <w:rFonts w:ascii="Arial" w:hAnsi="Arial" w:cs="Arial"/>
              </w:rPr>
            </w:pPr>
            <w:r w:rsidRPr="002B380A">
              <w:rPr>
                <w:rFonts w:ascii="Arial" w:hAnsi="Arial" w:cs="Arial"/>
              </w:rPr>
              <w:t>Elevar el derecho al cuidado a política de Estado con obligatoriedad en todos los territorios, garantizando su inclusión en los planes de desarrollo departamentales y municipales.</w:t>
            </w:r>
          </w:p>
        </w:tc>
      </w:tr>
      <w:tr w:rsidR="002B380A" w:rsidRPr="002B380A" w14:paraId="60D6385E" w14:textId="77777777" w:rsidTr="00A20985">
        <w:tc>
          <w:tcPr>
            <w:tcW w:w="2160" w:type="dxa"/>
            <w:hideMark/>
          </w:tcPr>
          <w:p w14:paraId="38BFC9E9" w14:textId="77777777" w:rsidR="002B380A" w:rsidRPr="002B380A" w:rsidRDefault="002B380A" w:rsidP="00A20985">
            <w:pPr>
              <w:rPr>
                <w:rFonts w:ascii="Arial" w:hAnsi="Arial" w:cs="Arial"/>
              </w:rPr>
            </w:pPr>
            <w:r w:rsidRPr="002B380A">
              <w:rPr>
                <w:rFonts w:ascii="Arial" w:hAnsi="Arial" w:cs="Arial"/>
              </w:rPr>
              <w:t>Marco normativo</w:t>
            </w:r>
          </w:p>
        </w:tc>
        <w:tc>
          <w:tcPr>
            <w:tcW w:w="2160" w:type="dxa"/>
            <w:hideMark/>
          </w:tcPr>
          <w:p w14:paraId="30B1C297" w14:textId="77777777" w:rsidR="002B380A" w:rsidRPr="002B380A" w:rsidRDefault="002B380A" w:rsidP="00A20985">
            <w:pPr>
              <w:rPr>
                <w:rFonts w:ascii="Arial" w:hAnsi="Arial" w:cs="Arial"/>
              </w:rPr>
            </w:pPr>
            <w:r w:rsidRPr="002B380A">
              <w:rPr>
                <w:rFonts w:ascii="Arial" w:hAnsi="Arial" w:cs="Arial"/>
              </w:rPr>
              <w:t>CONPES 4143 + Ley 2281 de 2023 (Sistema Nacional de Cuidado).</w:t>
            </w:r>
          </w:p>
        </w:tc>
        <w:tc>
          <w:tcPr>
            <w:tcW w:w="2160" w:type="dxa"/>
            <w:hideMark/>
          </w:tcPr>
          <w:p w14:paraId="2E82F79E" w14:textId="77777777" w:rsidR="002B380A" w:rsidRPr="002B380A" w:rsidRDefault="002B380A" w:rsidP="00A20985">
            <w:pPr>
              <w:rPr>
                <w:rFonts w:ascii="Arial" w:hAnsi="Arial" w:cs="Arial"/>
              </w:rPr>
            </w:pPr>
            <w:r w:rsidRPr="002B380A">
              <w:rPr>
                <w:rFonts w:ascii="Arial" w:hAnsi="Arial" w:cs="Arial"/>
              </w:rPr>
              <w:t>Política distrital liderada por Secretaría de la Mujer.</w:t>
            </w:r>
          </w:p>
        </w:tc>
        <w:tc>
          <w:tcPr>
            <w:tcW w:w="2160" w:type="dxa"/>
            <w:hideMark/>
          </w:tcPr>
          <w:p w14:paraId="71623D4A" w14:textId="77777777" w:rsidR="002B380A" w:rsidRPr="002B380A" w:rsidRDefault="002B380A" w:rsidP="00A20985">
            <w:pPr>
              <w:rPr>
                <w:rFonts w:ascii="Arial" w:hAnsi="Arial" w:cs="Arial"/>
              </w:rPr>
            </w:pPr>
            <w:r w:rsidRPr="002B380A">
              <w:rPr>
                <w:rFonts w:ascii="Arial" w:hAnsi="Arial" w:cs="Arial"/>
              </w:rPr>
              <w:t>Incorporar el cuidado en la Constitución o mediante ley estatutaria, asegurando permanencia y blindaje frente a cambios de gobierno.</w:t>
            </w:r>
          </w:p>
        </w:tc>
      </w:tr>
      <w:tr w:rsidR="002B380A" w:rsidRPr="002B380A" w14:paraId="5E9765E1" w14:textId="77777777" w:rsidTr="00A20985">
        <w:tc>
          <w:tcPr>
            <w:tcW w:w="2160" w:type="dxa"/>
            <w:hideMark/>
          </w:tcPr>
          <w:p w14:paraId="153D4AFD" w14:textId="77777777" w:rsidR="002B380A" w:rsidRPr="002B380A" w:rsidRDefault="002B380A" w:rsidP="00A20985">
            <w:pPr>
              <w:rPr>
                <w:rFonts w:ascii="Arial" w:hAnsi="Arial" w:cs="Arial"/>
              </w:rPr>
            </w:pPr>
            <w:r w:rsidRPr="002B380A">
              <w:rPr>
                <w:rFonts w:ascii="Arial" w:hAnsi="Arial" w:cs="Arial"/>
              </w:rPr>
              <w:t>Horizonte de acción</w:t>
            </w:r>
          </w:p>
        </w:tc>
        <w:tc>
          <w:tcPr>
            <w:tcW w:w="2160" w:type="dxa"/>
            <w:hideMark/>
          </w:tcPr>
          <w:p w14:paraId="6B728168" w14:textId="77777777" w:rsidR="002B380A" w:rsidRPr="002B380A" w:rsidRDefault="002B380A" w:rsidP="00A20985">
            <w:pPr>
              <w:rPr>
                <w:rFonts w:ascii="Arial" w:hAnsi="Arial" w:cs="Arial"/>
              </w:rPr>
            </w:pPr>
            <w:r w:rsidRPr="002B380A">
              <w:rPr>
                <w:rFonts w:ascii="Arial" w:hAnsi="Arial" w:cs="Arial"/>
              </w:rPr>
              <w:t>Plan a 10 años con 133 acciones estratégicas.</w:t>
            </w:r>
          </w:p>
        </w:tc>
        <w:tc>
          <w:tcPr>
            <w:tcW w:w="2160" w:type="dxa"/>
            <w:hideMark/>
          </w:tcPr>
          <w:p w14:paraId="22DB6726" w14:textId="77777777" w:rsidR="002B380A" w:rsidRPr="002B380A" w:rsidRDefault="002B380A" w:rsidP="00A20985">
            <w:pPr>
              <w:rPr>
                <w:rFonts w:ascii="Arial" w:hAnsi="Arial" w:cs="Arial"/>
              </w:rPr>
            </w:pPr>
            <w:r w:rsidRPr="002B380A">
              <w:rPr>
                <w:rFonts w:ascii="Arial" w:hAnsi="Arial" w:cs="Arial"/>
              </w:rPr>
              <w:t>Implementación práctica con hoja de ruta (ABC 2025).</w:t>
            </w:r>
          </w:p>
        </w:tc>
        <w:tc>
          <w:tcPr>
            <w:tcW w:w="2160" w:type="dxa"/>
            <w:hideMark/>
          </w:tcPr>
          <w:p w14:paraId="5610D3BA" w14:textId="77777777" w:rsidR="002B380A" w:rsidRPr="002B380A" w:rsidRDefault="002B380A" w:rsidP="00A20985">
            <w:pPr>
              <w:rPr>
                <w:rFonts w:ascii="Arial" w:hAnsi="Arial" w:cs="Arial"/>
              </w:rPr>
            </w:pPr>
            <w:r w:rsidRPr="002B380A">
              <w:rPr>
                <w:rFonts w:ascii="Arial" w:hAnsi="Arial" w:cs="Arial"/>
              </w:rPr>
              <w:t>Crear planes territoriales de cuidado articulados al plan nacional, con indicadores de impacto y financiación estable.</w:t>
            </w:r>
          </w:p>
        </w:tc>
      </w:tr>
      <w:tr w:rsidR="002B380A" w:rsidRPr="002B380A" w14:paraId="4C613A2A" w14:textId="77777777" w:rsidTr="00A20985">
        <w:tc>
          <w:tcPr>
            <w:tcW w:w="2160" w:type="dxa"/>
            <w:hideMark/>
          </w:tcPr>
          <w:p w14:paraId="712C445F" w14:textId="77777777" w:rsidR="002B380A" w:rsidRPr="002B380A" w:rsidRDefault="002B380A" w:rsidP="00A20985">
            <w:pPr>
              <w:rPr>
                <w:rFonts w:ascii="Arial" w:hAnsi="Arial" w:cs="Arial"/>
              </w:rPr>
            </w:pPr>
            <w:r w:rsidRPr="002B380A">
              <w:rPr>
                <w:rFonts w:ascii="Arial" w:hAnsi="Arial" w:cs="Arial"/>
              </w:rPr>
              <w:t>Objetivos principales</w:t>
            </w:r>
          </w:p>
        </w:tc>
        <w:tc>
          <w:tcPr>
            <w:tcW w:w="2160" w:type="dxa"/>
            <w:hideMark/>
          </w:tcPr>
          <w:p w14:paraId="4A47F655" w14:textId="77777777" w:rsidR="002B380A" w:rsidRPr="002B380A" w:rsidRDefault="002B380A" w:rsidP="00A20985">
            <w:pPr>
              <w:rPr>
                <w:rFonts w:ascii="Arial" w:hAnsi="Arial" w:cs="Arial"/>
              </w:rPr>
            </w:pPr>
            <w:r w:rsidRPr="002B380A">
              <w:rPr>
                <w:rFonts w:ascii="Arial" w:hAnsi="Arial" w:cs="Arial"/>
              </w:rPr>
              <w:t>Reconocer, redistribuir, reducir y transformar culturalmente el cuidado.</w:t>
            </w:r>
          </w:p>
        </w:tc>
        <w:tc>
          <w:tcPr>
            <w:tcW w:w="2160" w:type="dxa"/>
            <w:hideMark/>
          </w:tcPr>
          <w:p w14:paraId="45C2049A" w14:textId="77777777" w:rsidR="002B380A" w:rsidRPr="002B380A" w:rsidRDefault="002B380A" w:rsidP="00A20985">
            <w:pPr>
              <w:rPr>
                <w:rFonts w:ascii="Arial" w:hAnsi="Arial" w:cs="Arial"/>
              </w:rPr>
            </w:pPr>
            <w:r w:rsidRPr="002B380A">
              <w:rPr>
                <w:rFonts w:ascii="Arial" w:hAnsi="Arial" w:cs="Arial"/>
              </w:rPr>
              <w:t>Liberar tiempo a cuidadoras, brindar servicios gratuitos de apoyo.</w:t>
            </w:r>
          </w:p>
        </w:tc>
        <w:tc>
          <w:tcPr>
            <w:tcW w:w="2160" w:type="dxa"/>
            <w:hideMark/>
          </w:tcPr>
          <w:p w14:paraId="3F376D19" w14:textId="77777777" w:rsidR="002B380A" w:rsidRPr="002B380A" w:rsidRDefault="002B380A" w:rsidP="00A20985">
            <w:pPr>
              <w:rPr>
                <w:rFonts w:ascii="Arial" w:hAnsi="Arial" w:cs="Arial"/>
              </w:rPr>
            </w:pPr>
            <w:r w:rsidRPr="002B380A">
              <w:rPr>
                <w:rFonts w:ascii="Arial" w:hAnsi="Arial" w:cs="Arial"/>
              </w:rPr>
              <w:t xml:space="preserve">Ampliar los objetivos con enfoque interseccional, rural y étnico, asegurando servicios en zonas apartadas y </w:t>
            </w:r>
            <w:r w:rsidRPr="002B380A">
              <w:rPr>
                <w:rFonts w:ascii="Arial" w:hAnsi="Arial" w:cs="Arial"/>
              </w:rPr>
              <w:lastRenderedPageBreak/>
              <w:t>poblaciones históricamente excluidas.</w:t>
            </w:r>
          </w:p>
        </w:tc>
      </w:tr>
      <w:tr w:rsidR="002B380A" w:rsidRPr="002B380A" w14:paraId="6A593C32" w14:textId="77777777" w:rsidTr="00A20985">
        <w:tc>
          <w:tcPr>
            <w:tcW w:w="2160" w:type="dxa"/>
            <w:hideMark/>
          </w:tcPr>
          <w:p w14:paraId="49012E2E" w14:textId="77777777" w:rsidR="002B380A" w:rsidRPr="002B380A" w:rsidRDefault="002B380A" w:rsidP="00A20985">
            <w:pPr>
              <w:rPr>
                <w:rFonts w:ascii="Arial" w:hAnsi="Arial" w:cs="Arial"/>
              </w:rPr>
            </w:pPr>
            <w:r w:rsidRPr="002B380A">
              <w:rPr>
                <w:rFonts w:ascii="Arial" w:hAnsi="Arial" w:cs="Arial"/>
              </w:rPr>
              <w:lastRenderedPageBreak/>
              <w:t>Enfoques</w:t>
            </w:r>
          </w:p>
        </w:tc>
        <w:tc>
          <w:tcPr>
            <w:tcW w:w="2160" w:type="dxa"/>
            <w:hideMark/>
          </w:tcPr>
          <w:p w14:paraId="4D557B25" w14:textId="77777777" w:rsidR="002B380A" w:rsidRPr="002B380A" w:rsidRDefault="002B380A" w:rsidP="00A20985">
            <w:pPr>
              <w:rPr>
                <w:rFonts w:ascii="Arial" w:hAnsi="Arial" w:cs="Arial"/>
              </w:rPr>
            </w:pPr>
            <w:r w:rsidRPr="002B380A">
              <w:rPr>
                <w:rFonts w:ascii="Arial" w:hAnsi="Arial" w:cs="Arial"/>
              </w:rPr>
              <w:t>Derechos humanos, género, interseccionalidad, ruralidad, comunidades étnicas.</w:t>
            </w:r>
          </w:p>
        </w:tc>
        <w:tc>
          <w:tcPr>
            <w:tcW w:w="2160" w:type="dxa"/>
            <w:hideMark/>
          </w:tcPr>
          <w:p w14:paraId="63620B83" w14:textId="77777777" w:rsidR="002B380A" w:rsidRPr="002B380A" w:rsidRDefault="002B380A" w:rsidP="00A20985">
            <w:pPr>
              <w:rPr>
                <w:rFonts w:ascii="Arial" w:hAnsi="Arial" w:cs="Arial"/>
              </w:rPr>
            </w:pPr>
            <w:r w:rsidRPr="002B380A">
              <w:rPr>
                <w:rFonts w:ascii="Arial" w:hAnsi="Arial" w:cs="Arial"/>
              </w:rPr>
              <w:t>Género, discapacidad, territorialidad, cuidado comunitario.</w:t>
            </w:r>
          </w:p>
        </w:tc>
        <w:tc>
          <w:tcPr>
            <w:tcW w:w="2160" w:type="dxa"/>
            <w:hideMark/>
          </w:tcPr>
          <w:p w14:paraId="43608EF6" w14:textId="77777777" w:rsidR="002B380A" w:rsidRPr="002B380A" w:rsidRDefault="002B380A" w:rsidP="00A20985">
            <w:pPr>
              <w:rPr>
                <w:rFonts w:ascii="Arial" w:hAnsi="Arial" w:cs="Arial"/>
              </w:rPr>
            </w:pPr>
            <w:r w:rsidRPr="002B380A">
              <w:rPr>
                <w:rFonts w:ascii="Arial" w:hAnsi="Arial" w:cs="Arial"/>
              </w:rPr>
              <w:t>Política nacional con enfoque territorial diferencial, que reconozca realidades rurales, urbanas, étnicas y de discapacidad en cada región.</w:t>
            </w:r>
          </w:p>
        </w:tc>
      </w:tr>
      <w:tr w:rsidR="002B380A" w:rsidRPr="002B380A" w14:paraId="7FA0DB16" w14:textId="77777777" w:rsidTr="00A20985">
        <w:tc>
          <w:tcPr>
            <w:tcW w:w="2160" w:type="dxa"/>
            <w:hideMark/>
          </w:tcPr>
          <w:p w14:paraId="7C673948" w14:textId="77777777" w:rsidR="002B380A" w:rsidRPr="002B380A" w:rsidRDefault="002B380A" w:rsidP="00A20985">
            <w:pPr>
              <w:rPr>
                <w:rFonts w:ascii="Arial" w:hAnsi="Arial" w:cs="Arial"/>
              </w:rPr>
            </w:pPr>
            <w:r w:rsidRPr="002B380A">
              <w:rPr>
                <w:rFonts w:ascii="Arial" w:hAnsi="Arial" w:cs="Arial"/>
              </w:rPr>
              <w:t>Instrumentos / Estrategias</w:t>
            </w:r>
          </w:p>
        </w:tc>
        <w:tc>
          <w:tcPr>
            <w:tcW w:w="2160" w:type="dxa"/>
            <w:hideMark/>
          </w:tcPr>
          <w:p w14:paraId="1F0D674F" w14:textId="77777777" w:rsidR="002B380A" w:rsidRPr="002B380A" w:rsidRDefault="002B380A" w:rsidP="00A20985">
            <w:pPr>
              <w:rPr>
                <w:rFonts w:ascii="Arial" w:hAnsi="Arial" w:cs="Arial"/>
              </w:rPr>
            </w:pPr>
            <w:r w:rsidRPr="002B380A">
              <w:rPr>
                <w:rFonts w:ascii="Arial" w:hAnsi="Arial" w:cs="Arial"/>
              </w:rPr>
              <w:t>Sistema de Información del Cuidado, monitoreo de indicadores.</w:t>
            </w:r>
          </w:p>
        </w:tc>
        <w:tc>
          <w:tcPr>
            <w:tcW w:w="2160" w:type="dxa"/>
            <w:hideMark/>
          </w:tcPr>
          <w:p w14:paraId="604107C1" w14:textId="77777777" w:rsidR="002B380A" w:rsidRPr="002B380A" w:rsidRDefault="002B380A" w:rsidP="00A20985">
            <w:pPr>
              <w:rPr>
                <w:rFonts w:ascii="Arial" w:hAnsi="Arial" w:cs="Arial"/>
              </w:rPr>
            </w:pPr>
            <w:r w:rsidRPr="002B380A">
              <w:rPr>
                <w:rFonts w:ascii="Arial" w:hAnsi="Arial" w:cs="Arial"/>
              </w:rPr>
              <w:t xml:space="preserve">Manzanas del Cuidado, Buses, Unidades Comunitarias, </w:t>
            </w:r>
            <w:proofErr w:type="spellStart"/>
            <w:r w:rsidRPr="002B380A">
              <w:rPr>
                <w:rFonts w:ascii="Arial" w:hAnsi="Arial" w:cs="Arial"/>
              </w:rPr>
              <w:t>InfoCuidado</w:t>
            </w:r>
            <w:proofErr w:type="spellEnd"/>
            <w:r w:rsidRPr="002B380A">
              <w:rPr>
                <w:rFonts w:ascii="Arial" w:hAnsi="Arial" w:cs="Arial"/>
              </w:rPr>
              <w:t>.</w:t>
            </w:r>
          </w:p>
        </w:tc>
        <w:tc>
          <w:tcPr>
            <w:tcW w:w="2160" w:type="dxa"/>
            <w:hideMark/>
          </w:tcPr>
          <w:p w14:paraId="39D370F3" w14:textId="77777777" w:rsidR="002B380A" w:rsidRPr="002B380A" w:rsidRDefault="002B380A" w:rsidP="00A20985">
            <w:pPr>
              <w:rPr>
                <w:rFonts w:ascii="Arial" w:hAnsi="Arial" w:cs="Arial"/>
              </w:rPr>
            </w:pPr>
            <w:r w:rsidRPr="002B380A">
              <w:rPr>
                <w:rFonts w:ascii="Arial" w:hAnsi="Arial" w:cs="Arial"/>
              </w:rPr>
              <w:t>Escalar la experiencia de Bogotá a nivel nacional (Manzanas del Cuidado rurales y urbanas, buses intermunicipales, plataformas digitales nacionales interoperables).</w:t>
            </w:r>
          </w:p>
        </w:tc>
      </w:tr>
      <w:tr w:rsidR="002B380A" w:rsidRPr="002B380A" w14:paraId="4D9CB207" w14:textId="77777777" w:rsidTr="00A20985">
        <w:tc>
          <w:tcPr>
            <w:tcW w:w="2160" w:type="dxa"/>
            <w:hideMark/>
          </w:tcPr>
          <w:p w14:paraId="5901DFC4" w14:textId="77777777" w:rsidR="002B380A" w:rsidRPr="002B380A" w:rsidRDefault="002B380A" w:rsidP="00A20985">
            <w:pPr>
              <w:rPr>
                <w:rFonts w:ascii="Arial" w:hAnsi="Arial" w:cs="Arial"/>
              </w:rPr>
            </w:pPr>
            <w:r w:rsidRPr="002B380A">
              <w:rPr>
                <w:rFonts w:ascii="Arial" w:hAnsi="Arial" w:cs="Arial"/>
              </w:rPr>
              <w:t>Cobertura / Alcance</w:t>
            </w:r>
          </w:p>
        </w:tc>
        <w:tc>
          <w:tcPr>
            <w:tcW w:w="2160" w:type="dxa"/>
            <w:hideMark/>
          </w:tcPr>
          <w:p w14:paraId="37F236F3" w14:textId="77777777" w:rsidR="002B380A" w:rsidRPr="002B380A" w:rsidRDefault="002B380A" w:rsidP="00A20985">
            <w:pPr>
              <w:rPr>
                <w:rFonts w:ascii="Arial" w:hAnsi="Arial" w:cs="Arial"/>
              </w:rPr>
            </w:pPr>
            <w:r w:rsidRPr="002B380A">
              <w:rPr>
                <w:rFonts w:ascii="Arial" w:hAnsi="Arial" w:cs="Arial"/>
              </w:rPr>
              <w:t>Alcance nacional, en construcción.</w:t>
            </w:r>
          </w:p>
        </w:tc>
        <w:tc>
          <w:tcPr>
            <w:tcW w:w="2160" w:type="dxa"/>
            <w:hideMark/>
          </w:tcPr>
          <w:p w14:paraId="6232CC76" w14:textId="77777777" w:rsidR="002B380A" w:rsidRPr="002B380A" w:rsidRDefault="002B380A" w:rsidP="00A20985">
            <w:pPr>
              <w:rPr>
                <w:rFonts w:ascii="Arial" w:hAnsi="Arial" w:cs="Arial"/>
              </w:rPr>
            </w:pPr>
            <w:r w:rsidRPr="002B380A">
              <w:rPr>
                <w:rFonts w:ascii="Arial" w:hAnsi="Arial" w:cs="Arial"/>
              </w:rPr>
              <w:t>Más de 5,1 millones de atenciones en Bogotá (2021-2025).</w:t>
            </w:r>
          </w:p>
        </w:tc>
        <w:tc>
          <w:tcPr>
            <w:tcW w:w="2160" w:type="dxa"/>
            <w:hideMark/>
          </w:tcPr>
          <w:p w14:paraId="51DAAFF2" w14:textId="77777777" w:rsidR="002B380A" w:rsidRPr="002B380A" w:rsidRDefault="002B380A" w:rsidP="00A20985">
            <w:pPr>
              <w:rPr>
                <w:rFonts w:ascii="Arial" w:hAnsi="Arial" w:cs="Arial"/>
              </w:rPr>
            </w:pPr>
            <w:r w:rsidRPr="002B380A">
              <w:rPr>
                <w:rFonts w:ascii="Arial" w:hAnsi="Arial" w:cs="Arial"/>
              </w:rPr>
              <w:t>Cobertura plena en departamentos y municipios, con metas obligatorias de servicios de cuidado en cada territorio.</w:t>
            </w:r>
          </w:p>
        </w:tc>
      </w:tr>
      <w:tr w:rsidR="002B380A" w:rsidRPr="002B380A" w14:paraId="3C34A4F6" w14:textId="77777777" w:rsidTr="00A20985">
        <w:tc>
          <w:tcPr>
            <w:tcW w:w="2160" w:type="dxa"/>
            <w:hideMark/>
          </w:tcPr>
          <w:p w14:paraId="0F668B97" w14:textId="77777777" w:rsidR="002B380A" w:rsidRPr="002B380A" w:rsidRDefault="002B380A" w:rsidP="00A20985">
            <w:pPr>
              <w:rPr>
                <w:rFonts w:ascii="Arial" w:hAnsi="Arial" w:cs="Arial"/>
              </w:rPr>
            </w:pPr>
            <w:r w:rsidRPr="002B380A">
              <w:rPr>
                <w:rFonts w:ascii="Arial" w:hAnsi="Arial" w:cs="Arial"/>
              </w:rPr>
              <w:t>Innovación</w:t>
            </w:r>
          </w:p>
        </w:tc>
        <w:tc>
          <w:tcPr>
            <w:tcW w:w="2160" w:type="dxa"/>
            <w:hideMark/>
          </w:tcPr>
          <w:p w14:paraId="6C05D98C" w14:textId="77777777" w:rsidR="002B380A" w:rsidRPr="002B380A" w:rsidRDefault="002B380A" w:rsidP="00A20985">
            <w:pPr>
              <w:rPr>
                <w:rFonts w:ascii="Arial" w:hAnsi="Arial" w:cs="Arial"/>
              </w:rPr>
            </w:pPr>
            <w:r w:rsidRPr="002B380A">
              <w:rPr>
                <w:rFonts w:ascii="Arial" w:hAnsi="Arial" w:cs="Arial"/>
              </w:rPr>
              <w:t>Introduce la noción de “sociedad del cuidado”.</w:t>
            </w:r>
          </w:p>
        </w:tc>
        <w:tc>
          <w:tcPr>
            <w:tcW w:w="2160" w:type="dxa"/>
            <w:hideMark/>
          </w:tcPr>
          <w:p w14:paraId="3777CAD1" w14:textId="77777777" w:rsidR="002B380A" w:rsidRPr="002B380A" w:rsidRDefault="002B380A" w:rsidP="00A20985">
            <w:pPr>
              <w:rPr>
                <w:rFonts w:ascii="Arial" w:hAnsi="Arial" w:cs="Arial"/>
              </w:rPr>
            </w:pPr>
            <w:r w:rsidRPr="002B380A">
              <w:rPr>
                <w:rFonts w:ascii="Arial" w:hAnsi="Arial" w:cs="Arial"/>
              </w:rPr>
              <w:t>Modelo pionero en Latinoamérica, replicado internacionalmente.</w:t>
            </w:r>
          </w:p>
        </w:tc>
        <w:tc>
          <w:tcPr>
            <w:tcW w:w="2160" w:type="dxa"/>
            <w:hideMark/>
          </w:tcPr>
          <w:p w14:paraId="09AC909E" w14:textId="77777777" w:rsidR="002B380A" w:rsidRPr="002B380A" w:rsidRDefault="002B380A" w:rsidP="00A20985">
            <w:pPr>
              <w:rPr>
                <w:rFonts w:ascii="Arial" w:hAnsi="Arial" w:cs="Arial"/>
              </w:rPr>
            </w:pPr>
            <w:r w:rsidRPr="002B380A">
              <w:rPr>
                <w:rFonts w:ascii="Arial" w:hAnsi="Arial" w:cs="Arial"/>
              </w:rPr>
              <w:t xml:space="preserve">Consolidar un Sistema Nacional y Territorial de Cuidado, con financiación garantizada, participación </w:t>
            </w:r>
            <w:r w:rsidRPr="002B380A">
              <w:rPr>
                <w:rFonts w:ascii="Arial" w:hAnsi="Arial" w:cs="Arial"/>
              </w:rPr>
              <w:lastRenderedPageBreak/>
              <w:t>ciudadana y corresponsabilidad Estado–familias–comunidad.</w:t>
            </w:r>
          </w:p>
        </w:tc>
      </w:tr>
    </w:tbl>
    <w:p w14:paraId="4AA9479C" w14:textId="77777777" w:rsidR="002B380A" w:rsidRPr="002B380A" w:rsidRDefault="002B380A" w:rsidP="002B380A">
      <w:pPr>
        <w:rPr>
          <w:rFonts w:ascii="Arial" w:hAnsi="Arial" w:cs="Arial"/>
        </w:rPr>
      </w:pPr>
    </w:p>
    <w:p w14:paraId="5B2D0822" w14:textId="77777777" w:rsidR="002B380A" w:rsidRPr="002B380A" w:rsidRDefault="002B380A" w:rsidP="002B380A">
      <w:pPr>
        <w:spacing w:before="100" w:beforeAutospacing="1"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 xml:space="preserve">El reconocimiento del rol de las familias y cuidadores en la garantía de derechos de las personas con discapacidad es una deuda histórica del Estado colombiano. Estos actores han sostenido, muchas veces en soledad, el peso de la economía del cuidado sin el respaldo suficiente de políticas públicas estructurales. </w:t>
      </w:r>
    </w:p>
    <w:p w14:paraId="699DDFBC" w14:textId="77777777" w:rsidR="002B380A" w:rsidRPr="002B380A" w:rsidRDefault="002B380A" w:rsidP="002B380A">
      <w:pPr>
        <w:spacing w:before="100" w:beforeAutospacing="1" w:after="0" w:line="240" w:lineRule="auto"/>
        <w:ind w:left="360" w:firstLine="348"/>
        <w:jc w:val="both"/>
        <w:outlineLvl w:val="1"/>
        <w:rPr>
          <w:rFonts w:ascii="Arial" w:eastAsia="Times New Roman" w:hAnsi="Arial" w:cs="Arial"/>
          <w:lang w:eastAsia="es-CO"/>
        </w:rPr>
      </w:pPr>
      <w:r w:rsidRPr="002B380A">
        <w:rPr>
          <w:rFonts w:ascii="Arial" w:eastAsia="Times New Roman" w:hAnsi="Arial" w:cs="Arial"/>
          <w:lang w:eastAsia="es-CO"/>
        </w:rPr>
        <w:t>La Agenda Decenal 2025–2035 identifica la urgencia de cerrar brechas mediante la dignificación de su labor, la provisión de apoyos económicos y sociales, el fortalecimiento de capacidades y la consolidación de redes comunitarias e institucionales que acompañen de manera permanente. Avanzar en esta línea no solo significa aliviar cargas desproporcionadas, sino transformar el cuidado en una práctica compartida y respaldada por el Estado, garantizando justicia social, equidad y sostenibilidad en la vida de las familias y cuidadores.</w:t>
      </w:r>
    </w:p>
    <w:p w14:paraId="689D11E6"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1. Apoyos económicos y sociales</w:t>
      </w:r>
    </w:p>
    <w:p w14:paraId="6CC4A641" w14:textId="77777777" w:rsidR="002B380A" w:rsidRPr="002B380A" w:rsidRDefault="002B380A" w:rsidP="00020747">
      <w:pPr>
        <w:numPr>
          <w:ilvl w:val="0"/>
          <w:numId w:val="1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Diseñar e implementar un programa nacional de subsidios focalizados para cuidadores de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 reconociendo su aporte a la economía del cuidado.</w:t>
      </w:r>
    </w:p>
    <w:p w14:paraId="4F2AF590" w14:textId="77777777" w:rsidR="002B380A" w:rsidRPr="002B380A" w:rsidRDefault="002B380A" w:rsidP="00020747">
      <w:pPr>
        <w:numPr>
          <w:ilvl w:val="0"/>
          <w:numId w:val="1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Garantizar el acceso diferenciado a protección social (salud, pensión, subsidios), priorizando territorios con mayores brechas.</w:t>
      </w:r>
    </w:p>
    <w:p w14:paraId="3E1B6928" w14:textId="77777777" w:rsidR="002B380A" w:rsidRPr="002B380A" w:rsidRDefault="002B380A" w:rsidP="00020747">
      <w:pPr>
        <w:numPr>
          <w:ilvl w:val="0"/>
          <w:numId w:val="1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Incorporar incentivos fiscales y líneas de apoyo económico para emprendimientos familiares y asociativos liderados por cuidadores.</w:t>
      </w:r>
    </w:p>
    <w:p w14:paraId="3C9E0730"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2. Formación y acompañamiento</w:t>
      </w:r>
    </w:p>
    <w:p w14:paraId="1586863F" w14:textId="77777777" w:rsidR="002B380A" w:rsidRPr="002B380A" w:rsidRDefault="002B380A" w:rsidP="00020747">
      <w:pPr>
        <w:numPr>
          <w:ilvl w:val="0"/>
          <w:numId w:val="16"/>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Desarrollar programas de capacitación integral para cuidadores en acompañamiento educativo, autonomía y participación social de las </w:t>
      </w:r>
      <w:proofErr w:type="spellStart"/>
      <w:r w:rsidRPr="002B380A">
        <w:rPr>
          <w:rFonts w:ascii="Arial" w:eastAsia="Times New Roman" w:hAnsi="Arial" w:cs="Arial"/>
          <w:lang w:eastAsia="es-CO"/>
        </w:rPr>
        <w:t>PcD</w:t>
      </w:r>
      <w:proofErr w:type="spellEnd"/>
      <w:r w:rsidRPr="002B380A">
        <w:rPr>
          <w:rFonts w:ascii="Arial" w:eastAsia="Times New Roman" w:hAnsi="Arial" w:cs="Arial"/>
          <w:lang w:eastAsia="es-CO"/>
        </w:rPr>
        <w:t>.</w:t>
      </w:r>
    </w:p>
    <w:p w14:paraId="64D8CF23" w14:textId="77777777" w:rsidR="002B380A" w:rsidRPr="002B380A" w:rsidRDefault="002B380A" w:rsidP="00020747">
      <w:pPr>
        <w:numPr>
          <w:ilvl w:val="0"/>
          <w:numId w:val="16"/>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Implementar procesos de formación en habilidades empresariales y gestión de proyectos productivos, orientados a ingresos familiares sostenibles.</w:t>
      </w:r>
    </w:p>
    <w:p w14:paraId="6C8F7104" w14:textId="77777777" w:rsidR="002B380A" w:rsidRPr="002B380A" w:rsidRDefault="002B380A" w:rsidP="00020747">
      <w:pPr>
        <w:numPr>
          <w:ilvl w:val="0"/>
          <w:numId w:val="16"/>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Consolidar un plan nacional de formación continua con universidades, SENA y organizaciones sociales para fortalecer competencias de cuidadores.</w:t>
      </w:r>
    </w:p>
    <w:p w14:paraId="55EF9798"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3. Redes de apoyo comunitario e institucional</w:t>
      </w:r>
    </w:p>
    <w:p w14:paraId="639786D8" w14:textId="77777777" w:rsidR="002B380A" w:rsidRPr="002B380A" w:rsidRDefault="002B380A" w:rsidP="00020747">
      <w:pPr>
        <w:numPr>
          <w:ilvl w:val="0"/>
          <w:numId w:val="1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Crear y fortalecer redes comunitarias de apoyo psicosocial para familias y cuidadores, con articulación de organizaciones sociales y entidades territoriales.</w:t>
      </w:r>
    </w:p>
    <w:p w14:paraId="471D0A7F" w14:textId="77777777" w:rsidR="002B380A" w:rsidRPr="002B380A" w:rsidRDefault="002B380A" w:rsidP="00020747">
      <w:pPr>
        <w:numPr>
          <w:ilvl w:val="0"/>
          <w:numId w:val="1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Establecer rutas integrales de acceso a salud, apoyo psicosocial y orientación jurídica, reduciendo trámites y barreras administrativas.</w:t>
      </w:r>
    </w:p>
    <w:p w14:paraId="402897E8" w14:textId="77777777" w:rsidR="002B380A" w:rsidRPr="002B380A" w:rsidRDefault="002B380A" w:rsidP="00020747">
      <w:pPr>
        <w:numPr>
          <w:ilvl w:val="0"/>
          <w:numId w:val="17"/>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Garantizar la corresponsabilidad institucional a través de convenios intersectoriales que acompañen de forma permanente a las familias.</w:t>
      </w:r>
    </w:p>
    <w:p w14:paraId="70587D17"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4. Participación y corresponsabilidad institucional</w:t>
      </w:r>
    </w:p>
    <w:p w14:paraId="0DC3C515" w14:textId="77777777" w:rsidR="002B380A" w:rsidRPr="002B380A" w:rsidRDefault="002B380A" w:rsidP="00020747">
      <w:pPr>
        <w:numPr>
          <w:ilvl w:val="0"/>
          <w:numId w:val="1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Diseñar espacios de diálogo y participación vinculante donde familias y cuidadores sean reconocidos como corresponsables en la política pública.</w:t>
      </w:r>
    </w:p>
    <w:p w14:paraId="2A6C757F" w14:textId="77777777" w:rsidR="002B380A" w:rsidRPr="002B380A" w:rsidRDefault="002B380A" w:rsidP="00020747">
      <w:pPr>
        <w:numPr>
          <w:ilvl w:val="0"/>
          <w:numId w:val="1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Garantizar mecanismos de consulta previa y veeduría ciudadana que incluyan a cuidadores en el monitoreo de programas y normas.</w:t>
      </w:r>
    </w:p>
    <w:p w14:paraId="1DE44BD3" w14:textId="77777777" w:rsidR="002B380A" w:rsidRPr="002B380A" w:rsidRDefault="002B380A" w:rsidP="00020747">
      <w:pPr>
        <w:numPr>
          <w:ilvl w:val="0"/>
          <w:numId w:val="18"/>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Fortalecer capacidades de entidades territoriales para aplicar modelos de corresponsabilidad que eviten la delegación exclusiva del cuidado en las familias.</w:t>
      </w:r>
    </w:p>
    <w:p w14:paraId="5A3DAA74" w14:textId="77777777" w:rsidR="002B380A" w:rsidRPr="002B380A" w:rsidRDefault="002B380A" w:rsidP="002B380A">
      <w:pPr>
        <w:spacing w:before="100" w:beforeAutospacing="1" w:after="0" w:line="240" w:lineRule="auto"/>
        <w:ind w:left="360"/>
        <w:jc w:val="both"/>
        <w:outlineLvl w:val="1"/>
        <w:rPr>
          <w:rFonts w:ascii="Arial" w:eastAsia="Times New Roman" w:hAnsi="Arial" w:cs="Arial"/>
          <w:lang w:eastAsia="es-CO"/>
        </w:rPr>
      </w:pPr>
      <w:r w:rsidRPr="002B380A">
        <w:rPr>
          <w:rFonts w:ascii="Arial" w:eastAsia="Times New Roman" w:hAnsi="Arial" w:cs="Arial"/>
          <w:lang w:eastAsia="es-CO"/>
        </w:rPr>
        <w:t>5. Seguimiento y control social</w:t>
      </w:r>
    </w:p>
    <w:p w14:paraId="0AC104F4" w14:textId="77777777" w:rsidR="002B380A" w:rsidRPr="002B380A" w:rsidRDefault="002B380A" w:rsidP="00020747">
      <w:pPr>
        <w:numPr>
          <w:ilvl w:val="0"/>
          <w:numId w:val="19"/>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Implementar un sistema nacional de monitoreo y evaluación participativa con la inclusión activa de familias y cuidadores.</w:t>
      </w:r>
    </w:p>
    <w:p w14:paraId="29E7ABD4" w14:textId="77777777" w:rsidR="002B380A" w:rsidRPr="002B380A" w:rsidRDefault="002B380A" w:rsidP="00020747">
      <w:pPr>
        <w:numPr>
          <w:ilvl w:val="0"/>
          <w:numId w:val="19"/>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Constituir veedurías ciudadanas y observatorios sociales especializados en discapacidad y cuidado para garantizar continuidad más allá de los gobiernos.</w:t>
      </w:r>
    </w:p>
    <w:p w14:paraId="37B7BDC8" w14:textId="77777777" w:rsidR="002B380A" w:rsidRPr="002B380A" w:rsidRDefault="002B380A" w:rsidP="00020747">
      <w:pPr>
        <w:numPr>
          <w:ilvl w:val="0"/>
          <w:numId w:val="19"/>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Vincular los indicadores de seguimiento a los ODS, en particular los relacionados con salud, educación, trabajo decente y reducción de desigualdades.</w:t>
      </w:r>
    </w:p>
    <w:p w14:paraId="1EF86C5D" w14:textId="77777777" w:rsidR="002B380A" w:rsidRPr="002B380A" w:rsidRDefault="002B380A" w:rsidP="002B380A">
      <w:pPr>
        <w:spacing w:after="0"/>
        <w:jc w:val="both"/>
        <w:rPr>
          <w:rFonts w:ascii="Arial" w:eastAsia="Times New Roman" w:hAnsi="Arial" w:cs="Arial"/>
          <w:lang w:eastAsia="es-CO"/>
        </w:rPr>
      </w:pPr>
    </w:p>
    <w:p w14:paraId="3B61E2EF" w14:textId="77777777" w:rsidR="002B380A" w:rsidRPr="002B380A" w:rsidRDefault="002B380A" w:rsidP="002B380A">
      <w:pPr>
        <w:spacing w:after="0"/>
        <w:jc w:val="both"/>
        <w:rPr>
          <w:rFonts w:ascii="Arial" w:eastAsia="Times New Roman" w:hAnsi="Arial" w:cs="Arial"/>
          <w:lang w:eastAsia="es-CO"/>
        </w:rPr>
      </w:pPr>
    </w:p>
    <w:p w14:paraId="354BB8AD" w14:textId="77777777" w:rsidR="002B380A" w:rsidRPr="002B380A" w:rsidRDefault="002B380A" w:rsidP="002B380A">
      <w:pPr>
        <w:spacing w:after="0"/>
        <w:ind w:firstLine="360"/>
        <w:jc w:val="both"/>
        <w:rPr>
          <w:rFonts w:ascii="Arial" w:hAnsi="Arial" w:cs="Arial"/>
        </w:rPr>
      </w:pPr>
      <w:r w:rsidRPr="002B380A">
        <w:rPr>
          <w:rFonts w:ascii="Arial" w:hAnsi="Arial" w:cs="Arial"/>
        </w:rPr>
        <w:t>La construcción de la Agenda Decenal ha sido un ejercicio histórico de democracia participativa, donde la sociedad civil de las personas con discapacidad asumió el liderazgo en la definición de prioridades, acciones y metas para los próximos diez años. Este proceso demostró que la inclusión no puede seguir siendo una aspiración futura, sino una realidad presente y exigible. La voz de las personas con discapacidad ya no es consultiva: es decisoria, vinculante y transformadora.</w:t>
      </w:r>
    </w:p>
    <w:p w14:paraId="34F8941F" w14:textId="77777777" w:rsidR="002B380A" w:rsidRPr="002B380A" w:rsidRDefault="002B380A" w:rsidP="002B380A">
      <w:pPr>
        <w:spacing w:after="0"/>
        <w:ind w:firstLine="360"/>
        <w:jc w:val="both"/>
        <w:rPr>
          <w:rFonts w:ascii="Arial" w:hAnsi="Arial" w:cs="Arial"/>
        </w:rPr>
      </w:pPr>
    </w:p>
    <w:p w14:paraId="3F5749D8" w14:textId="77777777" w:rsidR="002B380A" w:rsidRPr="002B380A" w:rsidRDefault="002B380A" w:rsidP="002B380A">
      <w:pPr>
        <w:spacing w:after="0"/>
        <w:ind w:firstLine="360"/>
        <w:jc w:val="both"/>
        <w:rPr>
          <w:rFonts w:ascii="Arial" w:hAnsi="Arial" w:cs="Arial"/>
        </w:rPr>
      </w:pPr>
      <w:r w:rsidRPr="002B380A">
        <w:rPr>
          <w:rFonts w:ascii="Arial" w:hAnsi="Arial" w:cs="Arial"/>
        </w:rPr>
        <w:t>La Agenda Decenal constituye un pacto político, social y jurídico que trasciende gobiernos y coyunturas, y que se erige como hoja de ruta estratégica para garantizar la igualdad sustantiva. En ella confluyen la Constitución Política de 1991, la Convención sobre los Derechos de las Personas con Discapacidad y la Agenda 2030 de los Objetivos de Desarrollo Sostenible, lo que refuerza su carácter obligatorio y su alineación con estándares internacionales de derechos humanos.</w:t>
      </w:r>
    </w:p>
    <w:p w14:paraId="12B8C27B" w14:textId="77777777" w:rsidR="002B380A" w:rsidRPr="002B380A" w:rsidRDefault="002B380A" w:rsidP="002B380A">
      <w:pPr>
        <w:spacing w:after="0"/>
        <w:ind w:firstLine="360"/>
        <w:jc w:val="both"/>
        <w:rPr>
          <w:rFonts w:ascii="Arial" w:hAnsi="Arial" w:cs="Arial"/>
        </w:rPr>
      </w:pPr>
    </w:p>
    <w:p w14:paraId="5509A872" w14:textId="77777777" w:rsidR="002B380A" w:rsidRPr="002B380A" w:rsidRDefault="002B380A" w:rsidP="002B380A">
      <w:pPr>
        <w:spacing w:after="0"/>
        <w:ind w:firstLine="360"/>
        <w:jc w:val="both"/>
        <w:rPr>
          <w:rFonts w:ascii="Arial" w:hAnsi="Arial" w:cs="Arial"/>
        </w:rPr>
      </w:pPr>
      <w:r w:rsidRPr="002B380A">
        <w:rPr>
          <w:rFonts w:ascii="Arial" w:hAnsi="Arial" w:cs="Arial"/>
        </w:rPr>
        <w:t xml:space="preserve">Desde la sociedad civil se reafirma que, sin accesibilidad, sin autonomía, sin educación inclusiva, sin justicia, sin participación política y sin salud digna, no es posible hablar de paz ni de desarrollo sostenible. La Agenda Decenal interpela al Estado, al sector privado, a la academia y a la ciudadanía en general a asumir la </w:t>
      </w:r>
      <w:r w:rsidRPr="002B380A">
        <w:rPr>
          <w:rFonts w:ascii="Arial" w:hAnsi="Arial" w:cs="Arial"/>
        </w:rPr>
        <w:lastRenderedPageBreak/>
        <w:t>corresponsabilidad en la construcción de un país que reconozca y valore la diversidad como fuente de equidad y justicia social.</w:t>
      </w:r>
    </w:p>
    <w:p w14:paraId="6E900D5B" w14:textId="77777777" w:rsidR="002B380A" w:rsidRPr="002B380A" w:rsidRDefault="002B380A" w:rsidP="002B380A">
      <w:pPr>
        <w:spacing w:after="0"/>
        <w:ind w:firstLine="360"/>
        <w:jc w:val="both"/>
        <w:rPr>
          <w:rFonts w:ascii="Arial" w:hAnsi="Arial" w:cs="Arial"/>
        </w:rPr>
      </w:pPr>
    </w:p>
    <w:p w14:paraId="275D4423" w14:textId="77777777" w:rsidR="002B380A" w:rsidRPr="002B380A" w:rsidRDefault="002B380A" w:rsidP="002B380A">
      <w:pPr>
        <w:spacing w:after="0"/>
        <w:ind w:firstLine="360"/>
        <w:jc w:val="both"/>
        <w:rPr>
          <w:rFonts w:ascii="Arial" w:hAnsi="Arial" w:cs="Arial"/>
        </w:rPr>
      </w:pPr>
      <w:r w:rsidRPr="002B380A">
        <w:rPr>
          <w:rFonts w:ascii="Arial" w:hAnsi="Arial" w:cs="Arial"/>
        </w:rPr>
        <w:t>El cierre de este proceso no significa un punto final, sino un punto de partida. La Agenda Decenal 2025–2035 es una herramienta viva, construida desde los territorios y para los territorios, que exige continuidad, seguimiento y control social. Representa el compromiso colectivo de pasar de los diagnósticos a la acción, de las promesas a las transformaciones, y de la invisibilidad al protagonismo político de las personas con discapacidad.</w:t>
      </w:r>
    </w:p>
    <w:p w14:paraId="400BB1BB" w14:textId="77777777" w:rsidR="002B380A" w:rsidRPr="002B380A" w:rsidRDefault="002B380A" w:rsidP="002B380A">
      <w:pPr>
        <w:spacing w:after="0"/>
        <w:ind w:firstLine="360"/>
        <w:jc w:val="both"/>
        <w:rPr>
          <w:rFonts w:ascii="Arial" w:hAnsi="Arial" w:cs="Arial"/>
        </w:rPr>
      </w:pPr>
    </w:p>
    <w:p w14:paraId="1BAE238F" w14:textId="77777777" w:rsidR="002B380A" w:rsidRPr="002B380A" w:rsidRDefault="002B380A" w:rsidP="002B380A">
      <w:pPr>
        <w:spacing w:after="0"/>
        <w:ind w:firstLine="360"/>
        <w:jc w:val="both"/>
        <w:rPr>
          <w:rFonts w:ascii="Arial" w:hAnsi="Arial" w:cs="Arial"/>
        </w:rPr>
      </w:pPr>
      <w:r w:rsidRPr="002B380A">
        <w:rPr>
          <w:rFonts w:ascii="Arial" w:hAnsi="Arial" w:cs="Arial"/>
        </w:rPr>
        <w:t>En conclusión, esta Agenda es más que un plan: es un mandato social, un horizonte estratégico y una declaración de dignidad. La sociedad civil organizada ha trazado el camino; ahora corresponde al Estado y a toda la nación caminar junto a ella para que Colombia sea, finalmente, un país más justo, inclusivo y equitativo.</w:t>
      </w:r>
    </w:p>
    <w:p w14:paraId="0296E983" w14:textId="77777777" w:rsidR="002B380A" w:rsidRPr="002B380A" w:rsidRDefault="002B380A" w:rsidP="002B380A">
      <w:pPr>
        <w:spacing w:after="0"/>
        <w:rPr>
          <w:rFonts w:ascii="Arial" w:hAnsi="Arial" w:cs="Arial"/>
        </w:rPr>
        <w:sectPr w:rsidR="002B380A" w:rsidRPr="002B380A" w:rsidSect="002B380A">
          <w:pgSz w:w="12240" w:h="15840"/>
          <w:pgMar w:top="1417" w:right="1701" w:bottom="1417" w:left="1701" w:header="708" w:footer="708" w:gutter="0"/>
          <w:cols w:space="708"/>
          <w:docGrid w:linePitch="360"/>
        </w:sectPr>
      </w:pPr>
    </w:p>
    <w:p w14:paraId="728901C8" w14:textId="77777777" w:rsidR="002B380A" w:rsidRPr="002B380A" w:rsidRDefault="002B380A" w:rsidP="002B380A">
      <w:pPr>
        <w:shd w:val="clear" w:color="auto" w:fill="66FF33"/>
        <w:spacing w:after="0"/>
        <w:jc w:val="both"/>
        <w:rPr>
          <w:rFonts w:ascii="Arial" w:eastAsia="Times New Roman" w:hAnsi="Arial" w:cs="Arial"/>
          <w:b/>
          <w:bCs/>
          <w:lang w:eastAsia="es-CO"/>
        </w:rPr>
      </w:pPr>
      <w:r w:rsidRPr="002B380A">
        <w:rPr>
          <w:rFonts w:ascii="Arial" w:eastAsia="Times New Roman" w:hAnsi="Arial" w:cs="Arial"/>
          <w:b/>
          <w:bCs/>
          <w:lang w:eastAsia="es-CO"/>
        </w:rPr>
        <w:lastRenderedPageBreak/>
        <w:t xml:space="preserve">Matriz de Plan de Acción </w:t>
      </w:r>
    </w:p>
    <w:p w14:paraId="0D164288" w14:textId="77777777" w:rsidR="002B380A" w:rsidRPr="002B380A" w:rsidRDefault="002B380A" w:rsidP="002B380A">
      <w:pPr>
        <w:spacing w:after="0"/>
        <w:jc w:val="both"/>
        <w:rPr>
          <w:rFonts w:ascii="Arial" w:eastAsia="Times New Roman" w:hAnsi="Arial" w:cs="Arial"/>
          <w:lang w:eastAsia="es-CO"/>
        </w:rPr>
      </w:pPr>
    </w:p>
    <w:p w14:paraId="2A0322F7" w14:textId="77777777" w:rsidR="002B380A" w:rsidRPr="002B380A" w:rsidRDefault="002B380A" w:rsidP="002B380A">
      <w:pPr>
        <w:spacing w:after="0"/>
        <w:ind w:firstLine="708"/>
        <w:jc w:val="both"/>
        <w:rPr>
          <w:rFonts w:ascii="Arial" w:eastAsia="Times New Roman" w:hAnsi="Arial" w:cs="Arial"/>
          <w:lang w:eastAsia="es-CO"/>
        </w:rPr>
      </w:pPr>
      <w:r w:rsidRPr="002B380A">
        <w:rPr>
          <w:rFonts w:ascii="Arial" w:eastAsia="Times New Roman" w:hAnsi="Arial" w:cs="Arial"/>
          <w:lang w:eastAsia="es-CO"/>
        </w:rPr>
        <w:t xml:space="preserve">La matriz de acciones de la Agenda Decenal 2026–2036 constituye el núcleo operativo del proceso de planeación estratégica desde la sociedad civil. En ella se integran de manera sistemática los problemas identificados, los objetivos a largo plazo, las metas verificables y las acciones concretas en cada eje estratégico, garantizando coherencia entre el diagnóstico y la implementación. Este instrumento no solo organiza las prioridades, sino que también permite alinear responsabilidades institucionales, recursos y tiempos, proyectando un horizonte de corto, mediano y largo plazo que asegura continuidad más allá de los ciclos de gobierno. </w:t>
      </w:r>
    </w:p>
    <w:p w14:paraId="5561231D" w14:textId="77777777" w:rsidR="002B380A" w:rsidRPr="002B380A" w:rsidRDefault="002B380A" w:rsidP="002B380A">
      <w:pPr>
        <w:spacing w:after="0"/>
        <w:ind w:firstLine="708"/>
        <w:jc w:val="both"/>
        <w:rPr>
          <w:rFonts w:ascii="Arial" w:eastAsia="Times New Roman" w:hAnsi="Arial" w:cs="Arial"/>
          <w:lang w:eastAsia="es-CO"/>
        </w:rPr>
      </w:pPr>
      <w:r w:rsidRPr="002B380A">
        <w:rPr>
          <w:rFonts w:ascii="Arial" w:eastAsia="Times New Roman" w:hAnsi="Arial" w:cs="Arial"/>
          <w:lang w:eastAsia="es-CO"/>
        </w:rPr>
        <w:t>La matriz es, en esencia, la hoja de ruta que transforma las demandas ciudadanas en políticas públicas con carácter vinculante, consolidando el rol protagónico de las personas con discapacidad como sujetos políticos y corresponsables de la construcción de un país más inclusivo y equitativo.</w:t>
      </w:r>
    </w:p>
    <w:p w14:paraId="0A8CF105" w14:textId="77777777" w:rsidR="002B380A" w:rsidRPr="002B380A" w:rsidRDefault="002B380A" w:rsidP="002B380A">
      <w:pPr>
        <w:spacing w:after="0"/>
        <w:ind w:firstLine="708"/>
        <w:jc w:val="both"/>
        <w:rPr>
          <w:rFonts w:ascii="Arial" w:eastAsia="Times New Roman" w:hAnsi="Arial" w:cs="Arial"/>
          <w:lang w:eastAsia="es-CO"/>
        </w:rPr>
      </w:pPr>
    </w:p>
    <w:p w14:paraId="5C070C5B" w14:textId="77777777" w:rsidR="002B380A" w:rsidRPr="002B380A" w:rsidRDefault="002B380A" w:rsidP="002B380A">
      <w:pPr>
        <w:spacing w:after="0"/>
        <w:ind w:firstLine="708"/>
        <w:jc w:val="both"/>
        <w:rPr>
          <w:rFonts w:ascii="Arial" w:eastAsia="Times New Roman" w:hAnsi="Arial" w:cs="Arial"/>
          <w:lang w:eastAsia="es-C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7"/>
        <w:gridCol w:w="1258"/>
        <w:gridCol w:w="1239"/>
        <w:gridCol w:w="1780"/>
        <w:gridCol w:w="1944"/>
        <w:gridCol w:w="1307"/>
        <w:gridCol w:w="2137"/>
        <w:gridCol w:w="1322"/>
      </w:tblGrid>
      <w:tr w:rsidR="002B380A" w:rsidRPr="002B380A" w14:paraId="32FD5415" w14:textId="77777777" w:rsidTr="00A20985">
        <w:trPr>
          <w:tblHeader/>
          <w:tblCellSpacing w:w="15" w:type="dxa"/>
        </w:trPr>
        <w:tc>
          <w:tcPr>
            <w:tcW w:w="0" w:type="auto"/>
            <w:vAlign w:val="center"/>
            <w:hideMark/>
          </w:tcPr>
          <w:p w14:paraId="1571DA19" w14:textId="77777777" w:rsidR="002B380A" w:rsidRPr="002B380A" w:rsidRDefault="002B380A" w:rsidP="00A20985">
            <w:pPr>
              <w:rPr>
                <w:rFonts w:ascii="Arial" w:hAnsi="Arial" w:cs="Arial"/>
                <w:b/>
                <w:bCs/>
              </w:rPr>
            </w:pPr>
            <w:bookmarkStart w:id="2" w:name="_Hlk208521026"/>
            <w:r w:rsidRPr="002B380A">
              <w:rPr>
                <w:rFonts w:ascii="Arial" w:hAnsi="Arial" w:cs="Arial"/>
                <w:b/>
                <w:bCs/>
              </w:rPr>
              <w:t>Eje Estratégico</w:t>
            </w:r>
          </w:p>
        </w:tc>
        <w:tc>
          <w:tcPr>
            <w:tcW w:w="0" w:type="auto"/>
            <w:vAlign w:val="center"/>
            <w:hideMark/>
          </w:tcPr>
          <w:p w14:paraId="4BC8BF28" w14:textId="77777777" w:rsidR="002B380A" w:rsidRPr="002B380A" w:rsidRDefault="002B380A" w:rsidP="00A20985">
            <w:pPr>
              <w:rPr>
                <w:rFonts w:ascii="Arial" w:hAnsi="Arial" w:cs="Arial"/>
                <w:b/>
                <w:bCs/>
              </w:rPr>
            </w:pPr>
            <w:r w:rsidRPr="002B380A">
              <w:rPr>
                <w:rFonts w:ascii="Arial" w:hAnsi="Arial" w:cs="Arial"/>
                <w:b/>
                <w:bCs/>
              </w:rPr>
              <w:t>Problema central</w:t>
            </w:r>
          </w:p>
        </w:tc>
        <w:tc>
          <w:tcPr>
            <w:tcW w:w="0" w:type="auto"/>
            <w:vAlign w:val="center"/>
            <w:hideMark/>
          </w:tcPr>
          <w:p w14:paraId="6F5A45B5" w14:textId="77777777" w:rsidR="002B380A" w:rsidRPr="002B380A" w:rsidRDefault="002B380A" w:rsidP="00A20985">
            <w:pPr>
              <w:rPr>
                <w:rFonts w:ascii="Arial" w:hAnsi="Arial" w:cs="Arial"/>
                <w:b/>
                <w:bCs/>
              </w:rPr>
            </w:pPr>
            <w:r w:rsidRPr="002B380A">
              <w:rPr>
                <w:rFonts w:ascii="Arial" w:hAnsi="Arial" w:cs="Arial"/>
                <w:b/>
                <w:bCs/>
              </w:rPr>
              <w:t>Objetivo a 2036</w:t>
            </w:r>
          </w:p>
        </w:tc>
        <w:tc>
          <w:tcPr>
            <w:tcW w:w="0" w:type="auto"/>
            <w:vAlign w:val="center"/>
            <w:hideMark/>
          </w:tcPr>
          <w:p w14:paraId="75312B55" w14:textId="77777777" w:rsidR="002B380A" w:rsidRPr="002B380A" w:rsidRDefault="002B380A" w:rsidP="00A20985">
            <w:pPr>
              <w:rPr>
                <w:rFonts w:ascii="Arial" w:hAnsi="Arial" w:cs="Arial"/>
                <w:b/>
                <w:bCs/>
              </w:rPr>
            </w:pPr>
            <w:r w:rsidRPr="002B380A">
              <w:rPr>
                <w:rFonts w:ascii="Arial" w:hAnsi="Arial" w:cs="Arial"/>
                <w:b/>
                <w:bCs/>
              </w:rPr>
              <w:t>Metas</w:t>
            </w:r>
          </w:p>
        </w:tc>
        <w:tc>
          <w:tcPr>
            <w:tcW w:w="0" w:type="auto"/>
            <w:vAlign w:val="center"/>
            <w:hideMark/>
          </w:tcPr>
          <w:p w14:paraId="7A58625F" w14:textId="77777777" w:rsidR="002B380A" w:rsidRPr="002B380A" w:rsidRDefault="002B380A" w:rsidP="00A20985">
            <w:pPr>
              <w:rPr>
                <w:rFonts w:ascii="Arial" w:hAnsi="Arial" w:cs="Arial"/>
                <w:b/>
                <w:bCs/>
              </w:rPr>
            </w:pPr>
            <w:r w:rsidRPr="002B380A">
              <w:rPr>
                <w:rFonts w:ascii="Arial" w:hAnsi="Arial" w:cs="Arial"/>
                <w:b/>
                <w:bCs/>
              </w:rPr>
              <w:t>Acciones clave</w:t>
            </w:r>
          </w:p>
        </w:tc>
        <w:tc>
          <w:tcPr>
            <w:tcW w:w="0" w:type="auto"/>
            <w:vAlign w:val="center"/>
            <w:hideMark/>
          </w:tcPr>
          <w:p w14:paraId="2BC2D884" w14:textId="77777777" w:rsidR="002B380A" w:rsidRPr="002B380A" w:rsidRDefault="002B380A" w:rsidP="00A20985">
            <w:pPr>
              <w:rPr>
                <w:rFonts w:ascii="Arial" w:hAnsi="Arial" w:cs="Arial"/>
                <w:b/>
                <w:bCs/>
              </w:rPr>
            </w:pPr>
            <w:r w:rsidRPr="002B380A">
              <w:rPr>
                <w:rFonts w:ascii="Arial" w:hAnsi="Arial" w:cs="Arial"/>
                <w:b/>
                <w:bCs/>
              </w:rPr>
              <w:t>Responsables</w:t>
            </w:r>
          </w:p>
        </w:tc>
        <w:tc>
          <w:tcPr>
            <w:tcW w:w="0" w:type="auto"/>
            <w:vAlign w:val="center"/>
            <w:hideMark/>
          </w:tcPr>
          <w:p w14:paraId="6CF8F91F" w14:textId="77777777" w:rsidR="002B380A" w:rsidRPr="002B380A" w:rsidRDefault="002B380A" w:rsidP="00A20985">
            <w:pPr>
              <w:rPr>
                <w:rFonts w:ascii="Arial" w:hAnsi="Arial" w:cs="Arial"/>
                <w:b/>
                <w:bCs/>
              </w:rPr>
            </w:pPr>
            <w:r w:rsidRPr="002B380A">
              <w:rPr>
                <w:rFonts w:ascii="Arial" w:hAnsi="Arial" w:cs="Arial"/>
                <w:b/>
                <w:bCs/>
              </w:rPr>
              <w:t>Seguimiento</w:t>
            </w:r>
          </w:p>
        </w:tc>
        <w:tc>
          <w:tcPr>
            <w:tcW w:w="0" w:type="auto"/>
            <w:vAlign w:val="center"/>
            <w:hideMark/>
          </w:tcPr>
          <w:p w14:paraId="267A0ACE" w14:textId="77777777" w:rsidR="002B380A" w:rsidRPr="002B380A" w:rsidRDefault="002B380A" w:rsidP="00A20985">
            <w:pPr>
              <w:rPr>
                <w:rFonts w:ascii="Arial" w:hAnsi="Arial" w:cs="Arial"/>
                <w:b/>
                <w:bCs/>
              </w:rPr>
            </w:pPr>
            <w:r w:rsidRPr="002B380A">
              <w:rPr>
                <w:rFonts w:ascii="Arial" w:hAnsi="Arial" w:cs="Arial"/>
                <w:b/>
                <w:bCs/>
              </w:rPr>
              <w:t>ODS relacionados</w:t>
            </w:r>
          </w:p>
        </w:tc>
      </w:tr>
      <w:tr w:rsidR="002B380A" w:rsidRPr="002B380A" w14:paraId="20EBE0AF" w14:textId="77777777" w:rsidTr="00A20985">
        <w:trPr>
          <w:tblCellSpacing w:w="15" w:type="dxa"/>
        </w:trPr>
        <w:tc>
          <w:tcPr>
            <w:tcW w:w="0" w:type="auto"/>
            <w:vAlign w:val="center"/>
            <w:hideMark/>
          </w:tcPr>
          <w:p w14:paraId="3B8F7BE7" w14:textId="77777777" w:rsidR="002B380A" w:rsidRPr="002B380A" w:rsidRDefault="002B380A" w:rsidP="00A20985">
            <w:pPr>
              <w:rPr>
                <w:rFonts w:ascii="Arial" w:hAnsi="Arial" w:cs="Arial"/>
              </w:rPr>
            </w:pPr>
            <w:r w:rsidRPr="002B380A">
              <w:rPr>
                <w:rFonts w:ascii="Arial" w:hAnsi="Arial" w:cs="Arial"/>
                <w:b/>
                <w:bCs/>
              </w:rPr>
              <w:t>1. Justicia, paz y no violencia</w:t>
            </w:r>
          </w:p>
        </w:tc>
        <w:tc>
          <w:tcPr>
            <w:tcW w:w="0" w:type="auto"/>
            <w:vAlign w:val="center"/>
            <w:hideMark/>
          </w:tcPr>
          <w:p w14:paraId="0A911155" w14:textId="77777777" w:rsidR="002B380A" w:rsidRPr="002B380A" w:rsidRDefault="002B380A" w:rsidP="00A20985">
            <w:pPr>
              <w:rPr>
                <w:rFonts w:ascii="Arial" w:hAnsi="Arial" w:cs="Arial"/>
              </w:rPr>
            </w:pPr>
            <w:r w:rsidRPr="002B380A">
              <w:rPr>
                <w:rFonts w:ascii="Arial" w:hAnsi="Arial" w:cs="Arial"/>
              </w:rPr>
              <w:t xml:space="preserve">Exclusión de </w:t>
            </w:r>
            <w:proofErr w:type="spellStart"/>
            <w:r w:rsidRPr="002B380A">
              <w:rPr>
                <w:rFonts w:ascii="Arial" w:hAnsi="Arial" w:cs="Arial"/>
              </w:rPr>
              <w:t>PcD</w:t>
            </w:r>
            <w:proofErr w:type="spellEnd"/>
            <w:r w:rsidRPr="002B380A">
              <w:rPr>
                <w:rFonts w:ascii="Arial" w:hAnsi="Arial" w:cs="Arial"/>
              </w:rPr>
              <w:t xml:space="preserve"> en procesos de paz, verdad, reparación y reconciliación.</w:t>
            </w:r>
          </w:p>
        </w:tc>
        <w:tc>
          <w:tcPr>
            <w:tcW w:w="0" w:type="auto"/>
            <w:vAlign w:val="center"/>
            <w:hideMark/>
          </w:tcPr>
          <w:p w14:paraId="7A529722" w14:textId="77777777" w:rsidR="002B380A" w:rsidRPr="002B380A" w:rsidRDefault="002B380A" w:rsidP="00A20985">
            <w:pPr>
              <w:rPr>
                <w:rFonts w:ascii="Arial" w:hAnsi="Arial" w:cs="Arial"/>
              </w:rPr>
            </w:pPr>
            <w:r w:rsidRPr="002B380A">
              <w:rPr>
                <w:rFonts w:ascii="Arial" w:hAnsi="Arial" w:cs="Arial"/>
              </w:rPr>
              <w:t xml:space="preserve">Garantizar la participación plena y efectiva de </w:t>
            </w:r>
            <w:proofErr w:type="spellStart"/>
            <w:r w:rsidRPr="002B380A">
              <w:rPr>
                <w:rFonts w:ascii="Arial" w:hAnsi="Arial" w:cs="Arial"/>
              </w:rPr>
              <w:t>PcD</w:t>
            </w:r>
            <w:proofErr w:type="spellEnd"/>
            <w:r w:rsidRPr="002B380A">
              <w:rPr>
                <w:rFonts w:ascii="Arial" w:hAnsi="Arial" w:cs="Arial"/>
              </w:rPr>
              <w:t xml:space="preserve"> en los procesos de paz y justicia </w:t>
            </w:r>
            <w:r w:rsidRPr="002B380A">
              <w:rPr>
                <w:rFonts w:ascii="Arial" w:hAnsi="Arial" w:cs="Arial"/>
              </w:rPr>
              <w:lastRenderedPageBreak/>
              <w:t>transicional.</w:t>
            </w:r>
          </w:p>
        </w:tc>
        <w:tc>
          <w:tcPr>
            <w:tcW w:w="0" w:type="auto"/>
            <w:vAlign w:val="center"/>
            <w:hideMark/>
          </w:tcPr>
          <w:p w14:paraId="4D7CE877" w14:textId="77777777" w:rsidR="002B380A" w:rsidRPr="002B380A" w:rsidRDefault="002B380A" w:rsidP="00A20985">
            <w:pPr>
              <w:rPr>
                <w:rFonts w:ascii="Arial" w:hAnsi="Arial" w:cs="Arial"/>
              </w:rPr>
            </w:pPr>
            <w:r w:rsidRPr="002B380A">
              <w:rPr>
                <w:rFonts w:ascii="Arial" w:hAnsi="Arial" w:cs="Arial"/>
              </w:rPr>
              <w:lastRenderedPageBreak/>
              <w:t>2030: Implementación de protocolos inclusivos.2036: Cobertura nacional de participación en procesos de paz.</w:t>
            </w:r>
          </w:p>
        </w:tc>
        <w:tc>
          <w:tcPr>
            <w:tcW w:w="0" w:type="auto"/>
            <w:vAlign w:val="center"/>
            <w:hideMark/>
          </w:tcPr>
          <w:p w14:paraId="4BEEF379" w14:textId="77777777" w:rsidR="002B380A" w:rsidRPr="002B380A" w:rsidRDefault="002B380A" w:rsidP="00A20985">
            <w:pPr>
              <w:rPr>
                <w:rFonts w:ascii="Arial" w:hAnsi="Arial" w:cs="Arial"/>
              </w:rPr>
            </w:pPr>
            <w:r w:rsidRPr="002B380A">
              <w:rPr>
                <w:rFonts w:ascii="Arial" w:hAnsi="Arial" w:cs="Arial"/>
              </w:rPr>
              <w:t xml:space="preserve">- Protocolo nacional de </w:t>
            </w:r>
            <w:proofErr w:type="gramStart"/>
            <w:r w:rsidRPr="002B380A">
              <w:rPr>
                <w:rFonts w:ascii="Arial" w:hAnsi="Arial" w:cs="Arial"/>
              </w:rPr>
              <w:t>participación.-</w:t>
            </w:r>
            <w:proofErr w:type="gramEnd"/>
            <w:r w:rsidRPr="002B380A">
              <w:rPr>
                <w:rFonts w:ascii="Arial" w:hAnsi="Arial" w:cs="Arial"/>
              </w:rPr>
              <w:t xml:space="preserve"> Oficinas locales de orientación en personerías.- Plazos claros en procesos de reparación.- Registro </w:t>
            </w:r>
            <w:r w:rsidRPr="002B380A">
              <w:rPr>
                <w:rFonts w:ascii="Arial" w:hAnsi="Arial" w:cs="Arial"/>
              </w:rPr>
              <w:lastRenderedPageBreak/>
              <w:t xml:space="preserve">accesible de víctimas.- Medios públicos con formatos inclusivos.- Pedagogía comunitaria.- Campañas de sensibilización.- Observatorio nacional de participación.- Actualización de políticas públicas con enfoque étnico y de género.- Consejos comunitarios inclusivos.- Redes comunitarias de </w:t>
            </w:r>
            <w:r w:rsidRPr="002B380A">
              <w:rPr>
                <w:rFonts w:ascii="Arial" w:hAnsi="Arial" w:cs="Arial"/>
              </w:rPr>
              <w:lastRenderedPageBreak/>
              <w:t>acompañamiento.</w:t>
            </w:r>
          </w:p>
        </w:tc>
        <w:tc>
          <w:tcPr>
            <w:tcW w:w="0" w:type="auto"/>
            <w:vAlign w:val="center"/>
            <w:hideMark/>
          </w:tcPr>
          <w:p w14:paraId="28FF456C" w14:textId="77777777" w:rsidR="002B380A" w:rsidRPr="002B380A" w:rsidRDefault="002B380A" w:rsidP="00A20985">
            <w:pPr>
              <w:rPr>
                <w:rFonts w:ascii="Arial" w:hAnsi="Arial" w:cs="Arial"/>
              </w:rPr>
            </w:pPr>
            <w:proofErr w:type="spellStart"/>
            <w:r w:rsidRPr="002B380A">
              <w:rPr>
                <w:rFonts w:ascii="Arial" w:hAnsi="Arial" w:cs="Arial"/>
              </w:rPr>
              <w:lastRenderedPageBreak/>
              <w:t>MinJusticia</w:t>
            </w:r>
            <w:proofErr w:type="spellEnd"/>
            <w:r w:rsidRPr="002B380A">
              <w:rPr>
                <w:rFonts w:ascii="Arial" w:hAnsi="Arial" w:cs="Arial"/>
              </w:rPr>
              <w:t>, ARN, Defensoría del Pueblo, Consejos de Paz, Gobernaciones.</w:t>
            </w:r>
          </w:p>
        </w:tc>
        <w:tc>
          <w:tcPr>
            <w:tcW w:w="0" w:type="auto"/>
            <w:vAlign w:val="center"/>
            <w:hideMark/>
          </w:tcPr>
          <w:p w14:paraId="6416F941" w14:textId="77777777" w:rsidR="002B380A" w:rsidRPr="002B380A" w:rsidRDefault="002B380A" w:rsidP="00A20985">
            <w:pPr>
              <w:rPr>
                <w:rFonts w:ascii="Arial" w:hAnsi="Arial" w:cs="Arial"/>
              </w:rPr>
            </w:pPr>
            <w:r w:rsidRPr="002B380A">
              <w:rPr>
                <w:rFonts w:ascii="Arial" w:hAnsi="Arial" w:cs="Arial"/>
              </w:rPr>
              <w:t>Informes semestrales del Observatorio de Participación Inclusiva.</w:t>
            </w:r>
          </w:p>
        </w:tc>
        <w:tc>
          <w:tcPr>
            <w:tcW w:w="0" w:type="auto"/>
            <w:vAlign w:val="center"/>
            <w:hideMark/>
          </w:tcPr>
          <w:p w14:paraId="60651538" w14:textId="77777777" w:rsidR="002B380A" w:rsidRPr="002B380A" w:rsidRDefault="002B380A" w:rsidP="00A20985">
            <w:pPr>
              <w:rPr>
                <w:rFonts w:ascii="Arial" w:hAnsi="Arial" w:cs="Arial"/>
              </w:rPr>
            </w:pPr>
            <w:r w:rsidRPr="002B380A">
              <w:rPr>
                <w:rFonts w:ascii="Arial" w:hAnsi="Arial" w:cs="Arial"/>
              </w:rPr>
              <w:t>ODS 16 (Paz, justicia e instituciones sólidas), ODS 10 (Reducción de desigualdades).</w:t>
            </w:r>
          </w:p>
        </w:tc>
      </w:tr>
      <w:tr w:rsidR="002B380A" w:rsidRPr="002B380A" w14:paraId="0C3F3023" w14:textId="77777777" w:rsidTr="00A20985">
        <w:trPr>
          <w:tblCellSpacing w:w="15" w:type="dxa"/>
        </w:trPr>
        <w:tc>
          <w:tcPr>
            <w:tcW w:w="0" w:type="auto"/>
            <w:vAlign w:val="center"/>
            <w:hideMark/>
          </w:tcPr>
          <w:p w14:paraId="14175D2A" w14:textId="77777777" w:rsidR="002B380A" w:rsidRPr="002B380A" w:rsidRDefault="002B380A" w:rsidP="00A20985">
            <w:pPr>
              <w:rPr>
                <w:rFonts w:ascii="Arial" w:hAnsi="Arial" w:cs="Arial"/>
              </w:rPr>
            </w:pPr>
            <w:r w:rsidRPr="002B380A">
              <w:rPr>
                <w:rFonts w:ascii="Arial" w:hAnsi="Arial" w:cs="Arial"/>
                <w:b/>
                <w:bCs/>
              </w:rPr>
              <w:lastRenderedPageBreak/>
              <w:t>2. Vida independiente y desinstitucionalización</w:t>
            </w:r>
          </w:p>
        </w:tc>
        <w:tc>
          <w:tcPr>
            <w:tcW w:w="0" w:type="auto"/>
            <w:vAlign w:val="center"/>
            <w:hideMark/>
          </w:tcPr>
          <w:p w14:paraId="5F5DC196" w14:textId="77777777" w:rsidR="002B380A" w:rsidRPr="002B380A" w:rsidRDefault="002B380A" w:rsidP="00A20985">
            <w:pPr>
              <w:rPr>
                <w:rFonts w:ascii="Arial" w:hAnsi="Arial" w:cs="Arial"/>
              </w:rPr>
            </w:pPr>
            <w:r w:rsidRPr="002B380A">
              <w:rPr>
                <w:rFonts w:ascii="Arial" w:hAnsi="Arial" w:cs="Arial"/>
              </w:rPr>
              <w:t>Predominio de modelos asistencialistas y capacitistas.</w:t>
            </w:r>
          </w:p>
        </w:tc>
        <w:tc>
          <w:tcPr>
            <w:tcW w:w="0" w:type="auto"/>
            <w:vAlign w:val="center"/>
            <w:hideMark/>
          </w:tcPr>
          <w:p w14:paraId="2AD89393" w14:textId="77777777" w:rsidR="002B380A" w:rsidRPr="002B380A" w:rsidRDefault="002B380A" w:rsidP="00A20985">
            <w:pPr>
              <w:rPr>
                <w:rFonts w:ascii="Arial" w:hAnsi="Arial" w:cs="Arial"/>
              </w:rPr>
            </w:pPr>
            <w:r w:rsidRPr="002B380A">
              <w:rPr>
                <w:rFonts w:ascii="Arial" w:hAnsi="Arial" w:cs="Arial"/>
              </w:rPr>
              <w:t>Garantizar apoyos para la vida autónoma en comunidad.</w:t>
            </w:r>
          </w:p>
        </w:tc>
        <w:tc>
          <w:tcPr>
            <w:tcW w:w="0" w:type="auto"/>
            <w:vAlign w:val="center"/>
            <w:hideMark/>
          </w:tcPr>
          <w:p w14:paraId="51A24073" w14:textId="77777777" w:rsidR="002B380A" w:rsidRPr="002B380A" w:rsidRDefault="002B380A" w:rsidP="00A20985">
            <w:pPr>
              <w:rPr>
                <w:rFonts w:ascii="Arial" w:hAnsi="Arial" w:cs="Arial"/>
              </w:rPr>
            </w:pPr>
            <w:r w:rsidRPr="002B380A">
              <w:rPr>
                <w:rFonts w:ascii="Arial" w:hAnsi="Arial" w:cs="Arial"/>
              </w:rPr>
              <w:t>2030: Ruta nacional en implementación.2036: Red de vida independiente consolidada.</w:t>
            </w:r>
          </w:p>
        </w:tc>
        <w:tc>
          <w:tcPr>
            <w:tcW w:w="0" w:type="auto"/>
            <w:vAlign w:val="center"/>
            <w:hideMark/>
          </w:tcPr>
          <w:p w14:paraId="588F51A5" w14:textId="77777777" w:rsidR="002B380A" w:rsidRPr="002B380A" w:rsidRDefault="002B380A" w:rsidP="00A20985">
            <w:pPr>
              <w:rPr>
                <w:rFonts w:ascii="Arial" w:hAnsi="Arial" w:cs="Arial"/>
              </w:rPr>
            </w:pPr>
            <w:r w:rsidRPr="002B380A">
              <w:rPr>
                <w:rFonts w:ascii="Arial" w:hAnsi="Arial" w:cs="Arial"/>
              </w:rPr>
              <w:t xml:space="preserve">- Centros de Vida Independiente y redes de </w:t>
            </w:r>
            <w:proofErr w:type="gramStart"/>
            <w:r w:rsidRPr="002B380A">
              <w:rPr>
                <w:rFonts w:ascii="Arial" w:hAnsi="Arial" w:cs="Arial"/>
              </w:rPr>
              <w:t>pares.-</w:t>
            </w:r>
            <w:proofErr w:type="gramEnd"/>
            <w:r w:rsidRPr="002B380A">
              <w:rPr>
                <w:rFonts w:ascii="Arial" w:hAnsi="Arial" w:cs="Arial"/>
              </w:rPr>
              <w:t xml:space="preserve"> Ruta Nacional de Desinstitucionalización.- Política Nacional de Vivienda Accesible.- Servicios de asistencia personal.- Variables de autonomía en el RLCPD.- Sistema de monitoreo bienal.- Campañas de sensibilización.- </w:t>
            </w:r>
            <w:r w:rsidRPr="002B380A">
              <w:rPr>
                <w:rFonts w:ascii="Arial" w:hAnsi="Arial" w:cs="Arial"/>
              </w:rPr>
              <w:lastRenderedPageBreak/>
              <w:t xml:space="preserve">Articulación interinstitucional (Minsalud, </w:t>
            </w:r>
            <w:proofErr w:type="spellStart"/>
            <w:r w:rsidRPr="002B380A">
              <w:rPr>
                <w:rFonts w:ascii="Arial" w:hAnsi="Arial" w:cs="Arial"/>
              </w:rPr>
              <w:t>MinVivienda</w:t>
            </w:r>
            <w:proofErr w:type="spellEnd"/>
            <w:r w:rsidRPr="002B380A">
              <w:rPr>
                <w:rFonts w:ascii="Arial" w:hAnsi="Arial" w:cs="Arial"/>
              </w:rPr>
              <w:t xml:space="preserve">, </w:t>
            </w:r>
            <w:proofErr w:type="spellStart"/>
            <w:r w:rsidRPr="002B380A">
              <w:rPr>
                <w:rFonts w:ascii="Arial" w:hAnsi="Arial" w:cs="Arial"/>
              </w:rPr>
              <w:t>MinTrabajo</w:t>
            </w:r>
            <w:proofErr w:type="spellEnd"/>
            <w:r w:rsidRPr="002B380A">
              <w:rPr>
                <w:rFonts w:ascii="Arial" w:hAnsi="Arial" w:cs="Arial"/>
              </w:rPr>
              <w:t>).</w:t>
            </w:r>
          </w:p>
        </w:tc>
        <w:tc>
          <w:tcPr>
            <w:tcW w:w="0" w:type="auto"/>
            <w:vAlign w:val="center"/>
            <w:hideMark/>
          </w:tcPr>
          <w:p w14:paraId="0D3C06EE" w14:textId="77777777" w:rsidR="002B380A" w:rsidRPr="002B380A" w:rsidRDefault="002B380A" w:rsidP="00A20985">
            <w:pPr>
              <w:rPr>
                <w:rFonts w:ascii="Arial" w:hAnsi="Arial" w:cs="Arial"/>
              </w:rPr>
            </w:pPr>
            <w:proofErr w:type="spellStart"/>
            <w:r w:rsidRPr="002B380A">
              <w:rPr>
                <w:rFonts w:ascii="Arial" w:hAnsi="Arial" w:cs="Arial"/>
              </w:rPr>
              <w:lastRenderedPageBreak/>
              <w:t>MinSalud</w:t>
            </w:r>
            <w:proofErr w:type="spellEnd"/>
            <w:r w:rsidRPr="002B380A">
              <w:rPr>
                <w:rFonts w:ascii="Arial" w:hAnsi="Arial" w:cs="Arial"/>
              </w:rPr>
              <w:t xml:space="preserve">, </w:t>
            </w:r>
            <w:proofErr w:type="spellStart"/>
            <w:r w:rsidRPr="002B380A">
              <w:rPr>
                <w:rFonts w:ascii="Arial" w:hAnsi="Arial" w:cs="Arial"/>
              </w:rPr>
              <w:t>MinVivienda</w:t>
            </w:r>
            <w:proofErr w:type="spellEnd"/>
            <w:r w:rsidRPr="002B380A">
              <w:rPr>
                <w:rFonts w:ascii="Arial" w:hAnsi="Arial" w:cs="Arial"/>
              </w:rPr>
              <w:t>, DNP, Gobernaciones, Defensoría del Pueblo.</w:t>
            </w:r>
          </w:p>
        </w:tc>
        <w:tc>
          <w:tcPr>
            <w:tcW w:w="0" w:type="auto"/>
            <w:vAlign w:val="center"/>
            <w:hideMark/>
          </w:tcPr>
          <w:p w14:paraId="52E27FB9" w14:textId="77777777" w:rsidR="002B380A" w:rsidRPr="002B380A" w:rsidRDefault="002B380A" w:rsidP="00A20985">
            <w:pPr>
              <w:rPr>
                <w:rFonts w:ascii="Arial" w:hAnsi="Arial" w:cs="Arial"/>
              </w:rPr>
            </w:pPr>
            <w:r w:rsidRPr="002B380A">
              <w:rPr>
                <w:rFonts w:ascii="Arial" w:hAnsi="Arial" w:cs="Arial"/>
              </w:rPr>
              <w:t>Encuestas bienales de vida independiente y reportes del DNP.</w:t>
            </w:r>
          </w:p>
        </w:tc>
        <w:tc>
          <w:tcPr>
            <w:tcW w:w="0" w:type="auto"/>
            <w:vAlign w:val="center"/>
            <w:hideMark/>
          </w:tcPr>
          <w:p w14:paraId="564ABCF0" w14:textId="77777777" w:rsidR="002B380A" w:rsidRPr="002B380A" w:rsidRDefault="002B380A" w:rsidP="00A20985">
            <w:pPr>
              <w:rPr>
                <w:rFonts w:ascii="Arial" w:hAnsi="Arial" w:cs="Arial"/>
              </w:rPr>
            </w:pPr>
            <w:r w:rsidRPr="002B380A">
              <w:rPr>
                <w:rFonts w:ascii="Arial" w:hAnsi="Arial" w:cs="Arial"/>
              </w:rPr>
              <w:t>ODS 10, ODS 11.</w:t>
            </w:r>
          </w:p>
        </w:tc>
      </w:tr>
      <w:tr w:rsidR="002B380A" w:rsidRPr="002B380A" w14:paraId="7E375543" w14:textId="77777777" w:rsidTr="00A20985">
        <w:trPr>
          <w:tblCellSpacing w:w="15" w:type="dxa"/>
        </w:trPr>
        <w:tc>
          <w:tcPr>
            <w:tcW w:w="0" w:type="auto"/>
            <w:vAlign w:val="center"/>
            <w:hideMark/>
          </w:tcPr>
          <w:p w14:paraId="6F26663C" w14:textId="77777777" w:rsidR="002B380A" w:rsidRPr="002B380A" w:rsidRDefault="002B380A" w:rsidP="00A20985">
            <w:pPr>
              <w:rPr>
                <w:rFonts w:ascii="Arial" w:hAnsi="Arial" w:cs="Arial"/>
              </w:rPr>
            </w:pPr>
            <w:r w:rsidRPr="002B380A">
              <w:rPr>
                <w:rFonts w:ascii="Arial" w:hAnsi="Arial" w:cs="Arial"/>
                <w:b/>
                <w:bCs/>
              </w:rPr>
              <w:t>3. Educación inclusiva</w:t>
            </w:r>
          </w:p>
        </w:tc>
        <w:tc>
          <w:tcPr>
            <w:tcW w:w="0" w:type="auto"/>
            <w:vAlign w:val="center"/>
            <w:hideMark/>
          </w:tcPr>
          <w:p w14:paraId="2F2CFC7E" w14:textId="77777777" w:rsidR="002B380A" w:rsidRPr="002B380A" w:rsidRDefault="002B380A" w:rsidP="00A20985">
            <w:pPr>
              <w:rPr>
                <w:rFonts w:ascii="Arial" w:hAnsi="Arial" w:cs="Arial"/>
              </w:rPr>
            </w:pPr>
            <w:r w:rsidRPr="002B380A">
              <w:rPr>
                <w:rFonts w:ascii="Arial" w:hAnsi="Arial" w:cs="Arial"/>
              </w:rPr>
              <w:t>Brechas de acceso en zonas rurales, étnicas y para jóvenes.</w:t>
            </w:r>
          </w:p>
        </w:tc>
        <w:tc>
          <w:tcPr>
            <w:tcW w:w="0" w:type="auto"/>
            <w:vAlign w:val="center"/>
            <w:hideMark/>
          </w:tcPr>
          <w:p w14:paraId="6BDF2871" w14:textId="77777777" w:rsidR="002B380A" w:rsidRPr="002B380A" w:rsidRDefault="002B380A" w:rsidP="00A20985">
            <w:pPr>
              <w:rPr>
                <w:rFonts w:ascii="Arial" w:hAnsi="Arial" w:cs="Arial"/>
              </w:rPr>
            </w:pPr>
            <w:r w:rsidRPr="002B380A">
              <w:rPr>
                <w:rFonts w:ascii="Arial" w:hAnsi="Arial" w:cs="Arial"/>
              </w:rPr>
              <w:t>Asegurar trayectorias educativas completas y con apoyos.</w:t>
            </w:r>
          </w:p>
        </w:tc>
        <w:tc>
          <w:tcPr>
            <w:tcW w:w="0" w:type="auto"/>
            <w:vAlign w:val="center"/>
            <w:hideMark/>
          </w:tcPr>
          <w:p w14:paraId="6B1F5981" w14:textId="77777777" w:rsidR="002B380A" w:rsidRPr="002B380A" w:rsidRDefault="002B380A" w:rsidP="00A20985">
            <w:pPr>
              <w:rPr>
                <w:rFonts w:ascii="Arial" w:hAnsi="Arial" w:cs="Arial"/>
              </w:rPr>
            </w:pPr>
            <w:r w:rsidRPr="002B380A">
              <w:rPr>
                <w:rFonts w:ascii="Arial" w:hAnsi="Arial" w:cs="Arial"/>
              </w:rPr>
              <w:t>2030: Cobertura rural ampliada.2036: Educación inclusiva garantizada en todo el sistema.</w:t>
            </w:r>
          </w:p>
        </w:tc>
        <w:tc>
          <w:tcPr>
            <w:tcW w:w="0" w:type="auto"/>
            <w:vAlign w:val="center"/>
            <w:hideMark/>
          </w:tcPr>
          <w:p w14:paraId="2CB99DC7" w14:textId="77777777" w:rsidR="002B380A" w:rsidRPr="002B380A" w:rsidRDefault="002B380A" w:rsidP="00A20985">
            <w:pPr>
              <w:rPr>
                <w:rFonts w:ascii="Arial" w:hAnsi="Arial" w:cs="Arial"/>
              </w:rPr>
            </w:pPr>
            <w:r w:rsidRPr="002B380A">
              <w:rPr>
                <w:rFonts w:ascii="Arial" w:hAnsi="Arial" w:cs="Arial"/>
              </w:rPr>
              <w:t xml:space="preserve">- Recursos y docentes de apoyo </w:t>
            </w:r>
            <w:proofErr w:type="gramStart"/>
            <w:r w:rsidRPr="002B380A">
              <w:rPr>
                <w:rFonts w:ascii="Arial" w:hAnsi="Arial" w:cs="Arial"/>
              </w:rPr>
              <w:t>permanentes.-</w:t>
            </w:r>
            <w:proofErr w:type="gramEnd"/>
            <w:r w:rsidRPr="002B380A">
              <w:rPr>
                <w:rFonts w:ascii="Arial" w:hAnsi="Arial" w:cs="Arial"/>
              </w:rPr>
              <w:t xml:space="preserve"> Tecnología inclusiva en todos los niveles.- Estrategias específicas para jóvenes mayores de 15 años.- Adaptaciones curriculares con enfoque étnico y de género.- Programas de </w:t>
            </w:r>
            <w:r w:rsidRPr="002B380A">
              <w:rPr>
                <w:rFonts w:ascii="Arial" w:hAnsi="Arial" w:cs="Arial"/>
              </w:rPr>
              <w:lastRenderedPageBreak/>
              <w:t>formación para la transición al empleo.</w:t>
            </w:r>
          </w:p>
        </w:tc>
        <w:tc>
          <w:tcPr>
            <w:tcW w:w="0" w:type="auto"/>
            <w:vAlign w:val="center"/>
            <w:hideMark/>
          </w:tcPr>
          <w:p w14:paraId="67E6B521" w14:textId="77777777" w:rsidR="002B380A" w:rsidRPr="002B380A" w:rsidRDefault="002B380A" w:rsidP="00A20985">
            <w:pPr>
              <w:rPr>
                <w:rFonts w:ascii="Arial" w:hAnsi="Arial" w:cs="Arial"/>
              </w:rPr>
            </w:pPr>
            <w:proofErr w:type="spellStart"/>
            <w:r w:rsidRPr="002B380A">
              <w:rPr>
                <w:rFonts w:ascii="Arial" w:hAnsi="Arial" w:cs="Arial"/>
              </w:rPr>
              <w:lastRenderedPageBreak/>
              <w:t>MinEducación</w:t>
            </w:r>
            <w:proofErr w:type="spellEnd"/>
            <w:r w:rsidRPr="002B380A">
              <w:rPr>
                <w:rFonts w:ascii="Arial" w:hAnsi="Arial" w:cs="Arial"/>
              </w:rPr>
              <w:t>, Secretarías de Educación, SENA, ICFES.</w:t>
            </w:r>
          </w:p>
        </w:tc>
        <w:tc>
          <w:tcPr>
            <w:tcW w:w="0" w:type="auto"/>
            <w:vAlign w:val="center"/>
            <w:hideMark/>
          </w:tcPr>
          <w:p w14:paraId="18BFAB07" w14:textId="77777777" w:rsidR="002B380A" w:rsidRPr="002B380A" w:rsidRDefault="002B380A" w:rsidP="00A20985">
            <w:pPr>
              <w:rPr>
                <w:rFonts w:ascii="Arial" w:hAnsi="Arial" w:cs="Arial"/>
              </w:rPr>
            </w:pPr>
            <w:r w:rsidRPr="002B380A">
              <w:rPr>
                <w:rFonts w:ascii="Arial" w:hAnsi="Arial" w:cs="Arial"/>
              </w:rPr>
              <w:t>Reportes anuales del MEN con indicadores diferenciales.</w:t>
            </w:r>
          </w:p>
        </w:tc>
        <w:tc>
          <w:tcPr>
            <w:tcW w:w="0" w:type="auto"/>
            <w:vAlign w:val="center"/>
            <w:hideMark/>
          </w:tcPr>
          <w:p w14:paraId="0C10DE93" w14:textId="77777777" w:rsidR="002B380A" w:rsidRPr="002B380A" w:rsidRDefault="002B380A" w:rsidP="00A20985">
            <w:pPr>
              <w:rPr>
                <w:rFonts w:ascii="Arial" w:hAnsi="Arial" w:cs="Arial"/>
              </w:rPr>
            </w:pPr>
            <w:r w:rsidRPr="002B380A">
              <w:rPr>
                <w:rFonts w:ascii="Arial" w:hAnsi="Arial" w:cs="Arial"/>
              </w:rPr>
              <w:t>ODS 4 (Educación de calidad), ODS 10.</w:t>
            </w:r>
          </w:p>
        </w:tc>
      </w:tr>
      <w:tr w:rsidR="002B380A" w:rsidRPr="002B380A" w14:paraId="685D7C52" w14:textId="77777777" w:rsidTr="00A20985">
        <w:trPr>
          <w:tblCellSpacing w:w="15" w:type="dxa"/>
        </w:trPr>
        <w:tc>
          <w:tcPr>
            <w:tcW w:w="0" w:type="auto"/>
            <w:vAlign w:val="center"/>
            <w:hideMark/>
          </w:tcPr>
          <w:p w14:paraId="2BCEDD75" w14:textId="77777777" w:rsidR="002B380A" w:rsidRPr="002B380A" w:rsidRDefault="002B380A" w:rsidP="00A20985">
            <w:pPr>
              <w:rPr>
                <w:rFonts w:ascii="Arial" w:hAnsi="Arial" w:cs="Arial"/>
              </w:rPr>
            </w:pPr>
            <w:r w:rsidRPr="002B380A">
              <w:rPr>
                <w:rFonts w:ascii="Arial" w:hAnsi="Arial" w:cs="Arial"/>
                <w:b/>
                <w:bCs/>
              </w:rPr>
              <w:t>4. Capacidad legal y participación</w:t>
            </w:r>
          </w:p>
        </w:tc>
        <w:tc>
          <w:tcPr>
            <w:tcW w:w="0" w:type="auto"/>
            <w:vAlign w:val="center"/>
            <w:hideMark/>
          </w:tcPr>
          <w:p w14:paraId="3A129D8F" w14:textId="77777777" w:rsidR="002B380A" w:rsidRPr="002B380A" w:rsidRDefault="002B380A" w:rsidP="00A20985">
            <w:pPr>
              <w:rPr>
                <w:rFonts w:ascii="Arial" w:hAnsi="Arial" w:cs="Arial"/>
              </w:rPr>
            </w:pPr>
            <w:r w:rsidRPr="002B380A">
              <w:rPr>
                <w:rFonts w:ascii="Arial" w:hAnsi="Arial" w:cs="Arial"/>
              </w:rPr>
              <w:t>Limitación en el ejercicio de la capacidad jurídica.</w:t>
            </w:r>
          </w:p>
        </w:tc>
        <w:tc>
          <w:tcPr>
            <w:tcW w:w="0" w:type="auto"/>
            <w:vAlign w:val="center"/>
            <w:hideMark/>
          </w:tcPr>
          <w:p w14:paraId="7733386F" w14:textId="77777777" w:rsidR="002B380A" w:rsidRPr="002B380A" w:rsidRDefault="002B380A" w:rsidP="00A20985">
            <w:pPr>
              <w:rPr>
                <w:rFonts w:ascii="Arial" w:hAnsi="Arial" w:cs="Arial"/>
              </w:rPr>
            </w:pPr>
            <w:r w:rsidRPr="002B380A">
              <w:rPr>
                <w:rFonts w:ascii="Arial" w:hAnsi="Arial" w:cs="Arial"/>
              </w:rPr>
              <w:t>Garantizar el ejercicio de la capacidad jurídica plena (Ley 1996).</w:t>
            </w:r>
          </w:p>
        </w:tc>
        <w:tc>
          <w:tcPr>
            <w:tcW w:w="0" w:type="auto"/>
            <w:vAlign w:val="center"/>
            <w:hideMark/>
          </w:tcPr>
          <w:p w14:paraId="0308F117" w14:textId="77777777" w:rsidR="002B380A" w:rsidRPr="002B380A" w:rsidRDefault="002B380A" w:rsidP="00A20985">
            <w:pPr>
              <w:rPr>
                <w:rFonts w:ascii="Arial" w:hAnsi="Arial" w:cs="Arial"/>
              </w:rPr>
            </w:pPr>
            <w:r w:rsidRPr="002B380A">
              <w:rPr>
                <w:rFonts w:ascii="Arial" w:hAnsi="Arial" w:cs="Arial"/>
              </w:rPr>
              <w:t>2030: Rutas claras de apoyos jurídicos.2036: Cobertura nacional de mecanismos de apoyo.</w:t>
            </w:r>
          </w:p>
        </w:tc>
        <w:tc>
          <w:tcPr>
            <w:tcW w:w="0" w:type="auto"/>
            <w:vAlign w:val="center"/>
            <w:hideMark/>
          </w:tcPr>
          <w:p w14:paraId="0915AF17" w14:textId="77777777" w:rsidR="002B380A" w:rsidRPr="002B380A" w:rsidRDefault="002B380A" w:rsidP="00A20985">
            <w:pPr>
              <w:rPr>
                <w:rFonts w:ascii="Arial" w:hAnsi="Arial" w:cs="Arial"/>
              </w:rPr>
            </w:pPr>
            <w:r w:rsidRPr="002B380A">
              <w:rPr>
                <w:rFonts w:ascii="Arial" w:hAnsi="Arial" w:cs="Arial"/>
              </w:rPr>
              <w:t xml:space="preserve">- Equipos interdisciplinarios en </w:t>
            </w:r>
            <w:proofErr w:type="gramStart"/>
            <w:r w:rsidRPr="002B380A">
              <w:rPr>
                <w:rFonts w:ascii="Arial" w:hAnsi="Arial" w:cs="Arial"/>
              </w:rPr>
              <w:t>municipios.-</w:t>
            </w:r>
            <w:proofErr w:type="gramEnd"/>
            <w:r w:rsidRPr="002B380A">
              <w:rPr>
                <w:rFonts w:ascii="Arial" w:hAnsi="Arial" w:cs="Arial"/>
              </w:rPr>
              <w:t xml:space="preserve"> Mecanismos accesibles para acuerdos de apoyo y directivas anticipadas.- Defensores personales en territorios.- Ajustes razonables en justicia y servicios.- Redes comunitarias de apoyo legal.</w:t>
            </w:r>
          </w:p>
        </w:tc>
        <w:tc>
          <w:tcPr>
            <w:tcW w:w="0" w:type="auto"/>
            <w:vAlign w:val="center"/>
            <w:hideMark/>
          </w:tcPr>
          <w:p w14:paraId="1FEAAD86" w14:textId="77777777" w:rsidR="002B380A" w:rsidRPr="002B380A" w:rsidRDefault="002B380A" w:rsidP="00A20985">
            <w:pPr>
              <w:rPr>
                <w:rFonts w:ascii="Arial" w:hAnsi="Arial" w:cs="Arial"/>
              </w:rPr>
            </w:pPr>
            <w:proofErr w:type="spellStart"/>
            <w:r w:rsidRPr="002B380A">
              <w:rPr>
                <w:rFonts w:ascii="Arial" w:hAnsi="Arial" w:cs="Arial"/>
              </w:rPr>
              <w:t>MinJusticia</w:t>
            </w:r>
            <w:proofErr w:type="spellEnd"/>
            <w:r w:rsidRPr="002B380A">
              <w:rPr>
                <w:rFonts w:ascii="Arial" w:hAnsi="Arial" w:cs="Arial"/>
              </w:rPr>
              <w:t>, ICBF, Defensoría del Pueblo, Gobernaciones.</w:t>
            </w:r>
          </w:p>
        </w:tc>
        <w:tc>
          <w:tcPr>
            <w:tcW w:w="0" w:type="auto"/>
            <w:vAlign w:val="center"/>
            <w:hideMark/>
          </w:tcPr>
          <w:p w14:paraId="090F9F94" w14:textId="77777777" w:rsidR="002B380A" w:rsidRPr="002B380A" w:rsidRDefault="002B380A" w:rsidP="00A20985">
            <w:pPr>
              <w:rPr>
                <w:rFonts w:ascii="Arial" w:hAnsi="Arial" w:cs="Arial"/>
              </w:rPr>
            </w:pPr>
            <w:r w:rsidRPr="002B380A">
              <w:rPr>
                <w:rFonts w:ascii="Arial" w:hAnsi="Arial" w:cs="Arial"/>
              </w:rPr>
              <w:t>Informes anuales sobre aplicación de la Ley 1996.</w:t>
            </w:r>
          </w:p>
        </w:tc>
        <w:tc>
          <w:tcPr>
            <w:tcW w:w="0" w:type="auto"/>
            <w:vAlign w:val="center"/>
            <w:hideMark/>
          </w:tcPr>
          <w:p w14:paraId="376993F2" w14:textId="77777777" w:rsidR="002B380A" w:rsidRPr="002B380A" w:rsidRDefault="002B380A" w:rsidP="00A20985">
            <w:pPr>
              <w:rPr>
                <w:rFonts w:ascii="Arial" w:hAnsi="Arial" w:cs="Arial"/>
              </w:rPr>
            </w:pPr>
            <w:r w:rsidRPr="002B380A">
              <w:rPr>
                <w:rFonts w:ascii="Arial" w:hAnsi="Arial" w:cs="Arial"/>
              </w:rPr>
              <w:t>ODS 16, ODS 10.</w:t>
            </w:r>
          </w:p>
        </w:tc>
      </w:tr>
      <w:tr w:rsidR="002B380A" w:rsidRPr="002B380A" w14:paraId="795DADD8" w14:textId="77777777" w:rsidTr="00A20985">
        <w:trPr>
          <w:tblCellSpacing w:w="15" w:type="dxa"/>
        </w:trPr>
        <w:tc>
          <w:tcPr>
            <w:tcW w:w="0" w:type="auto"/>
            <w:vAlign w:val="center"/>
            <w:hideMark/>
          </w:tcPr>
          <w:p w14:paraId="6577505F" w14:textId="77777777" w:rsidR="002B380A" w:rsidRPr="002B380A" w:rsidRDefault="002B380A" w:rsidP="00A20985">
            <w:pPr>
              <w:rPr>
                <w:rFonts w:ascii="Arial" w:hAnsi="Arial" w:cs="Arial"/>
              </w:rPr>
            </w:pPr>
            <w:r w:rsidRPr="002B380A">
              <w:rPr>
                <w:rFonts w:ascii="Arial" w:hAnsi="Arial" w:cs="Arial"/>
                <w:b/>
                <w:bCs/>
              </w:rPr>
              <w:lastRenderedPageBreak/>
              <w:t>5. Accesibilidad universal</w:t>
            </w:r>
          </w:p>
        </w:tc>
        <w:tc>
          <w:tcPr>
            <w:tcW w:w="0" w:type="auto"/>
            <w:vAlign w:val="center"/>
            <w:hideMark/>
          </w:tcPr>
          <w:p w14:paraId="2D532CA5" w14:textId="77777777" w:rsidR="002B380A" w:rsidRPr="002B380A" w:rsidRDefault="002B380A" w:rsidP="00A20985">
            <w:pPr>
              <w:rPr>
                <w:rFonts w:ascii="Arial" w:hAnsi="Arial" w:cs="Arial"/>
              </w:rPr>
            </w:pPr>
            <w:r w:rsidRPr="002B380A">
              <w:rPr>
                <w:rFonts w:ascii="Arial" w:hAnsi="Arial" w:cs="Arial"/>
              </w:rPr>
              <w:t>Barreras físicas, tecnológicas, de transporte y comunicación.</w:t>
            </w:r>
          </w:p>
        </w:tc>
        <w:tc>
          <w:tcPr>
            <w:tcW w:w="0" w:type="auto"/>
            <w:vAlign w:val="center"/>
            <w:hideMark/>
          </w:tcPr>
          <w:p w14:paraId="6AE49180" w14:textId="77777777" w:rsidR="002B380A" w:rsidRPr="002B380A" w:rsidRDefault="002B380A" w:rsidP="00A20985">
            <w:pPr>
              <w:rPr>
                <w:rFonts w:ascii="Arial" w:hAnsi="Arial" w:cs="Arial"/>
              </w:rPr>
            </w:pPr>
            <w:r w:rsidRPr="002B380A">
              <w:rPr>
                <w:rFonts w:ascii="Arial" w:hAnsi="Arial" w:cs="Arial"/>
              </w:rPr>
              <w:t>Lograr accesibilidad plena en infraestructura, servicios y TIC.</w:t>
            </w:r>
          </w:p>
        </w:tc>
        <w:tc>
          <w:tcPr>
            <w:tcW w:w="0" w:type="auto"/>
            <w:vAlign w:val="center"/>
            <w:hideMark/>
          </w:tcPr>
          <w:p w14:paraId="5DAEDA5A" w14:textId="77777777" w:rsidR="002B380A" w:rsidRPr="002B380A" w:rsidRDefault="002B380A" w:rsidP="00A20985">
            <w:pPr>
              <w:rPr>
                <w:rFonts w:ascii="Arial" w:hAnsi="Arial" w:cs="Arial"/>
              </w:rPr>
            </w:pPr>
            <w:r w:rsidRPr="002B380A">
              <w:rPr>
                <w:rFonts w:ascii="Arial" w:hAnsi="Arial" w:cs="Arial"/>
              </w:rPr>
              <w:t>2030: Cumplimiento del 70% de estándares.2036: Accesibilidad universal consolidada.</w:t>
            </w:r>
          </w:p>
        </w:tc>
        <w:tc>
          <w:tcPr>
            <w:tcW w:w="0" w:type="auto"/>
            <w:vAlign w:val="center"/>
            <w:hideMark/>
          </w:tcPr>
          <w:p w14:paraId="17FB9C78" w14:textId="77777777" w:rsidR="002B380A" w:rsidRPr="002B380A" w:rsidRDefault="002B380A" w:rsidP="00A20985">
            <w:pPr>
              <w:rPr>
                <w:rFonts w:ascii="Arial" w:hAnsi="Arial" w:cs="Arial"/>
              </w:rPr>
            </w:pPr>
            <w:r w:rsidRPr="002B380A">
              <w:rPr>
                <w:rFonts w:ascii="Arial" w:hAnsi="Arial" w:cs="Arial"/>
              </w:rPr>
              <w:t xml:space="preserve">- Plan Nacional de </w:t>
            </w:r>
            <w:proofErr w:type="gramStart"/>
            <w:r w:rsidRPr="002B380A">
              <w:rPr>
                <w:rFonts w:ascii="Arial" w:hAnsi="Arial" w:cs="Arial"/>
              </w:rPr>
              <w:t>Accesibilidad.-</w:t>
            </w:r>
            <w:proofErr w:type="gramEnd"/>
            <w:r w:rsidRPr="002B380A">
              <w:rPr>
                <w:rFonts w:ascii="Arial" w:hAnsi="Arial" w:cs="Arial"/>
              </w:rPr>
              <w:t xml:space="preserve"> Fondo de cofinanciación para adecuaciones.- Supervisión técnica y sanciones.- Sistema Nacional de Transporte Accesible.- Subsidios al transporte.- Accesibilidad digital obligatoria.- Innovación tecnológica inclusiva.- Protocolo de </w:t>
            </w:r>
            <w:r w:rsidRPr="002B380A">
              <w:rPr>
                <w:rFonts w:ascii="Arial" w:hAnsi="Arial" w:cs="Arial"/>
              </w:rPr>
              <w:lastRenderedPageBreak/>
              <w:t>información accesible.- Observatorio Nacional de Accesibilidad.- Veeduría ciudadana.</w:t>
            </w:r>
          </w:p>
        </w:tc>
        <w:tc>
          <w:tcPr>
            <w:tcW w:w="0" w:type="auto"/>
            <w:vAlign w:val="center"/>
            <w:hideMark/>
          </w:tcPr>
          <w:p w14:paraId="2AAE5F0B" w14:textId="77777777" w:rsidR="002B380A" w:rsidRPr="002B380A" w:rsidRDefault="002B380A" w:rsidP="00A20985">
            <w:pPr>
              <w:rPr>
                <w:rFonts w:ascii="Arial" w:hAnsi="Arial" w:cs="Arial"/>
              </w:rPr>
            </w:pPr>
            <w:proofErr w:type="spellStart"/>
            <w:r w:rsidRPr="002B380A">
              <w:rPr>
                <w:rFonts w:ascii="Arial" w:hAnsi="Arial" w:cs="Arial"/>
              </w:rPr>
              <w:lastRenderedPageBreak/>
              <w:t>MinTransporte</w:t>
            </w:r>
            <w:proofErr w:type="spellEnd"/>
            <w:r w:rsidRPr="002B380A">
              <w:rPr>
                <w:rFonts w:ascii="Arial" w:hAnsi="Arial" w:cs="Arial"/>
              </w:rPr>
              <w:t xml:space="preserve">, MinTIC, </w:t>
            </w:r>
            <w:proofErr w:type="spellStart"/>
            <w:r w:rsidRPr="002B380A">
              <w:rPr>
                <w:rFonts w:ascii="Arial" w:hAnsi="Arial" w:cs="Arial"/>
              </w:rPr>
              <w:t>MinVivienda</w:t>
            </w:r>
            <w:proofErr w:type="spellEnd"/>
            <w:r w:rsidRPr="002B380A">
              <w:rPr>
                <w:rFonts w:ascii="Arial" w:hAnsi="Arial" w:cs="Arial"/>
              </w:rPr>
              <w:t>, Gobernaciones, Alcaldías.</w:t>
            </w:r>
          </w:p>
        </w:tc>
        <w:tc>
          <w:tcPr>
            <w:tcW w:w="0" w:type="auto"/>
            <w:vAlign w:val="center"/>
            <w:hideMark/>
          </w:tcPr>
          <w:p w14:paraId="7E80EC5A" w14:textId="77777777" w:rsidR="002B380A" w:rsidRPr="002B380A" w:rsidRDefault="002B380A" w:rsidP="00A20985">
            <w:pPr>
              <w:rPr>
                <w:rFonts w:ascii="Arial" w:hAnsi="Arial" w:cs="Arial"/>
              </w:rPr>
            </w:pPr>
            <w:r w:rsidRPr="002B380A">
              <w:rPr>
                <w:rFonts w:ascii="Arial" w:hAnsi="Arial" w:cs="Arial"/>
              </w:rPr>
              <w:t>Indicadores anuales en planes de desarrollo.</w:t>
            </w:r>
          </w:p>
        </w:tc>
        <w:tc>
          <w:tcPr>
            <w:tcW w:w="0" w:type="auto"/>
            <w:vAlign w:val="center"/>
            <w:hideMark/>
          </w:tcPr>
          <w:p w14:paraId="32F84437" w14:textId="77777777" w:rsidR="002B380A" w:rsidRPr="002B380A" w:rsidRDefault="002B380A" w:rsidP="00A20985">
            <w:pPr>
              <w:rPr>
                <w:rFonts w:ascii="Arial" w:hAnsi="Arial" w:cs="Arial"/>
              </w:rPr>
            </w:pPr>
            <w:r w:rsidRPr="002B380A">
              <w:rPr>
                <w:rFonts w:ascii="Arial" w:hAnsi="Arial" w:cs="Arial"/>
              </w:rPr>
              <w:t>ODS 10, ODS 11.</w:t>
            </w:r>
          </w:p>
        </w:tc>
      </w:tr>
      <w:tr w:rsidR="002B380A" w:rsidRPr="002B380A" w14:paraId="122565E6" w14:textId="77777777" w:rsidTr="00A20985">
        <w:trPr>
          <w:tblCellSpacing w:w="15" w:type="dxa"/>
        </w:trPr>
        <w:tc>
          <w:tcPr>
            <w:tcW w:w="0" w:type="auto"/>
            <w:vAlign w:val="center"/>
            <w:hideMark/>
          </w:tcPr>
          <w:p w14:paraId="19E33CB2" w14:textId="77777777" w:rsidR="002B380A" w:rsidRPr="002B380A" w:rsidRDefault="002B380A" w:rsidP="00A20985">
            <w:pPr>
              <w:rPr>
                <w:rFonts w:ascii="Arial" w:hAnsi="Arial" w:cs="Arial"/>
              </w:rPr>
            </w:pPr>
            <w:r w:rsidRPr="002B380A">
              <w:rPr>
                <w:rFonts w:ascii="Arial" w:hAnsi="Arial" w:cs="Arial"/>
                <w:b/>
                <w:bCs/>
              </w:rPr>
              <w:t>6. Inclusión laboral y protección social</w:t>
            </w:r>
          </w:p>
        </w:tc>
        <w:tc>
          <w:tcPr>
            <w:tcW w:w="0" w:type="auto"/>
            <w:vAlign w:val="center"/>
            <w:hideMark/>
          </w:tcPr>
          <w:p w14:paraId="3D9C2AA4" w14:textId="77777777" w:rsidR="002B380A" w:rsidRPr="002B380A" w:rsidRDefault="002B380A" w:rsidP="00A20985">
            <w:pPr>
              <w:rPr>
                <w:rFonts w:ascii="Arial" w:hAnsi="Arial" w:cs="Arial"/>
              </w:rPr>
            </w:pPr>
            <w:r w:rsidRPr="002B380A">
              <w:rPr>
                <w:rFonts w:ascii="Arial" w:hAnsi="Arial" w:cs="Arial"/>
              </w:rPr>
              <w:t xml:space="preserve">Alta tasa de desempleo y precariedad laboral de </w:t>
            </w:r>
            <w:proofErr w:type="spellStart"/>
            <w:r w:rsidRPr="002B380A">
              <w:rPr>
                <w:rFonts w:ascii="Arial" w:hAnsi="Arial" w:cs="Arial"/>
              </w:rPr>
              <w:t>PcD</w:t>
            </w:r>
            <w:proofErr w:type="spellEnd"/>
            <w:r w:rsidRPr="002B380A">
              <w:rPr>
                <w:rFonts w:ascii="Arial" w:hAnsi="Arial" w:cs="Arial"/>
              </w:rPr>
              <w:t>.</w:t>
            </w:r>
          </w:p>
        </w:tc>
        <w:tc>
          <w:tcPr>
            <w:tcW w:w="0" w:type="auto"/>
            <w:vAlign w:val="center"/>
            <w:hideMark/>
          </w:tcPr>
          <w:p w14:paraId="2B1CB557" w14:textId="77777777" w:rsidR="002B380A" w:rsidRPr="002B380A" w:rsidRDefault="002B380A" w:rsidP="00A20985">
            <w:pPr>
              <w:rPr>
                <w:rFonts w:ascii="Arial" w:hAnsi="Arial" w:cs="Arial"/>
              </w:rPr>
            </w:pPr>
            <w:r w:rsidRPr="002B380A">
              <w:rPr>
                <w:rFonts w:ascii="Arial" w:hAnsi="Arial" w:cs="Arial"/>
              </w:rPr>
              <w:t>Garantizar empleo digno, formal y protegido.</w:t>
            </w:r>
          </w:p>
        </w:tc>
        <w:tc>
          <w:tcPr>
            <w:tcW w:w="0" w:type="auto"/>
            <w:vAlign w:val="center"/>
            <w:hideMark/>
          </w:tcPr>
          <w:p w14:paraId="07658354" w14:textId="77777777" w:rsidR="002B380A" w:rsidRPr="002B380A" w:rsidRDefault="002B380A" w:rsidP="00A20985">
            <w:pPr>
              <w:rPr>
                <w:rFonts w:ascii="Arial" w:hAnsi="Arial" w:cs="Arial"/>
              </w:rPr>
            </w:pPr>
            <w:r w:rsidRPr="002B380A">
              <w:rPr>
                <w:rFonts w:ascii="Arial" w:hAnsi="Arial" w:cs="Arial"/>
              </w:rPr>
              <w:t xml:space="preserve">2030: 50% </w:t>
            </w:r>
            <w:proofErr w:type="spellStart"/>
            <w:r w:rsidRPr="002B380A">
              <w:rPr>
                <w:rFonts w:ascii="Arial" w:hAnsi="Arial" w:cs="Arial"/>
              </w:rPr>
              <w:t>PcD</w:t>
            </w:r>
            <w:proofErr w:type="spellEnd"/>
            <w:r w:rsidRPr="002B380A">
              <w:rPr>
                <w:rFonts w:ascii="Arial" w:hAnsi="Arial" w:cs="Arial"/>
              </w:rPr>
              <w:t xml:space="preserve"> insertas en empleo formal.2036: Inclusión laboral plena.</w:t>
            </w:r>
          </w:p>
        </w:tc>
        <w:tc>
          <w:tcPr>
            <w:tcW w:w="0" w:type="auto"/>
            <w:vAlign w:val="center"/>
            <w:hideMark/>
          </w:tcPr>
          <w:p w14:paraId="5C6BF43F" w14:textId="77777777" w:rsidR="002B380A" w:rsidRPr="002B380A" w:rsidRDefault="002B380A" w:rsidP="00A20985">
            <w:pPr>
              <w:rPr>
                <w:rFonts w:ascii="Arial" w:hAnsi="Arial" w:cs="Arial"/>
              </w:rPr>
            </w:pPr>
            <w:r w:rsidRPr="002B380A">
              <w:rPr>
                <w:rFonts w:ascii="Arial" w:hAnsi="Arial" w:cs="Arial"/>
              </w:rPr>
              <w:t xml:space="preserve">- Programa Nacional de Inclusión </w:t>
            </w:r>
            <w:proofErr w:type="gramStart"/>
            <w:r w:rsidRPr="002B380A">
              <w:rPr>
                <w:rFonts w:ascii="Arial" w:hAnsi="Arial" w:cs="Arial"/>
              </w:rPr>
              <w:t>Laboral.-</w:t>
            </w:r>
            <w:proofErr w:type="gramEnd"/>
            <w:r w:rsidRPr="002B380A">
              <w:rPr>
                <w:rFonts w:ascii="Arial" w:hAnsi="Arial" w:cs="Arial"/>
              </w:rPr>
              <w:t xml:space="preserve"> Cuotas obligatorias de contratación.- Incentivos fiscales a empresas.- Formación técnica inclusiva.- Certificación de competencias.- Programas de </w:t>
            </w:r>
            <w:r w:rsidRPr="002B380A">
              <w:rPr>
                <w:rFonts w:ascii="Arial" w:hAnsi="Arial" w:cs="Arial"/>
              </w:rPr>
              <w:lastRenderedPageBreak/>
              <w:t>emprendimiento inclusivo.- Fondo nacional de ajustes razonables.- Rutas de formalización.- Observatorio Nacional de Inclusión Laboral.- Inspección laboral inclusiva.</w:t>
            </w:r>
          </w:p>
        </w:tc>
        <w:tc>
          <w:tcPr>
            <w:tcW w:w="0" w:type="auto"/>
            <w:vAlign w:val="center"/>
            <w:hideMark/>
          </w:tcPr>
          <w:p w14:paraId="348600B6" w14:textId="77777777" w:rsidR="002B380A" w:rsidRPr="002B380A" w:rsidRDefault="002B380A" w:rsidP="00A20985">
            <w:pPr>
              <w:rPr>
                <w:rFonts w:ascii="Arial" w:hAnsi="Arial" w:cs="Arial"/>
              </w:rPr>
            </w:pPr>
            <w:proofErr w:type="spellStart"/>
            <w:r w:rsidRPr="002B380A">
              <w:rPr>
                <w:rFonts w:ascii="Arial" w:hAnsi="Arial" w:cs="Arial"/>
              </w:rPr>
              <w:lastRenderedPageBreak/>
              <w:t>MinTrabajo</w:t>
            </w:r>
            <w:proofErr w:type="spellEnd"/>
            <w:r w:rsidRPr="002B380A">
              <w:rPr>
                <w:rFonts w:ascii="Arial" w:hAnsi="Arial" w:cs="Arial"/>
              </w:rPr>
              <w:t>, ANDI, Cámaras de Comercio, Gobernaciones.</w:t>
            </w:r>
          </w:p>
        </w:tc>
        <w:tc>
          <w:tcPr>
            <w:tcW w:w="0" w:type="auto"/>
            <w:vAlign w:val="center"/>
            <w:hideMark/>
          </w:tcPr>
          <w:p w14:paraId="13D60835" w14:textId="77777777" w:rsidR="002B380A" w:rsidRPr="002B380A" w:rsidRDefault="002B380A" w:rsidP="00A20985">
            <w:pPr>
              <w:rPr>
                <w:rFonts w:ascii="Arial" w:hAnsi="Arial" w:cs="Arial"/>
              </w:rPr>
            </w:pPr>
            <w:r w:rsidRPr="002B380A">
              <w:rPr>
                <w:rFonts w:ascii="Arial" w:hAnsi="Arial" w:cs="Arial"/>
              </w:rPr>
              <w:t>Sistema de indicadores laborales con reportes semestrales.</w:t>
            </w:r>
          </w:p>
        </w:tc>
        <w:tc>
          <w:tcPr>
            <w:tcW w:w="0" w:type="auto"/>
            <w:vAlign w:val="center"/>
            <w:hideMark/>
          </w:tcPr>
          <w:p w14:paraId="150594AD" w14:textId="77777777" w:rsidR="002B380A" w:rsidRPr="002B380A" w:rsidRDefault="002B380A" w:rsidP="00A20985">
            <w:pPr>
              <w:rPr>
                <w:rFonts w:ascii="Arial" w:hAnsi="Arial" w:cs="Arial"/>
              </w:rPr>
            </w:pPr>
            <w:r w:rsidRPr="002B380A">
              <w:rPr>
                <w:rFonts w:ascii="Arial" w:hAnsi="Arial" w:cs="Arial"/>
              </w:rPr>
              <w:t>ODS 8 (Trabajo decente), ODS 10.</w:t>
            </w:r>
          </w:p>
        </w:tc>
      </w:tr>
      <w:tr w:rsidR="002B380A" w:rsidRPr="002B380A" w14:paraId="763B5BB1" w14:textId="77777777" w:rsidTr="00A20985">
        <w:trPr>
          <w:tblCellSpacing w:w="15" w:type="dxa"/>
        </w:trPr>
        <w:tc>
          <w:tcPr>
            <w:tcW w:w="0" w:type="auto"/>
            <w:vAlign w:val="center"/>
            <w:hideMark/>
          </w:tcPr>
          <w:p w14:paraId="3FC2F31C" w14:textId="77777777" w:rsidR="002B380A" w:rsidRPr="002B380A" w:rsidRDefault="002B380A" w:rsidP="00A20985">
            <w:pPr>
              <w:rPr>
                <w:rFonts w:ascii="Arial" w:hAnsi="Arial" w:cs="Arial"/>
              </w:rPr>
            </w:pPr>
            <w:r w:rsidRPr="002B380A">
              <w:rPr>
                <w:rFonts w:ascii="Arial" w:hAnsi="Arial" w:cs="Arial"/>
                <w:b/>
                <w:bCs/>
              </w:rPr>
              <w:t>7. Salud y bienestar</w:t>
            </w:r>
          </w:p>
        </w:tc>
        <w:tc>
          <w:tcPr>
            <w:tcW w:w="0" w:type="auto"/>
            <w:vAlign w:val="center"/>
            <w:hideMark/>
          </w:tcPr>
          <w:p w14:paraId="34F548BF" w14:textId="77777777" w:rsidR="002B380A" w:rsidRPr="002B380A" w:rsidRDefault="002B380A" w:rsidP="00A20985">
            <w:pPr>
              <w:rPr>
                <w:rFonts w:ascii="Arial" w:hAnsi="Arial" w:cs="Arial"/>
              </w:rPr>
            </w:pPr>
            <w:r w:rsidRPr="002B380A">
              <w:rPr>
                <w:rFonts w:ascii="Arial" w:hAnsi="Arial" w:cs="Arial"/>
              </w:rPr>
              <w:t>Barreras de acceso, trámites excesivos y falta de servicios diferenciales.</w:t>
            </w:r>
          </w:p>
        </w:tc>
        <w:tc>
          <w:tcPr>
            <w:tcW w:w="0" w:type="auto"/>
            <w:vAlign w:val="center"/>
            <w:hideMark/>
          </w:tcPr>
          <w:p w14:paraId="40F49D7B" w14:textId="77777777" w:rsidR="002B380A" w:rsidRPr="002B380A" w:rsidRDefault="002B380A" w:rsidP="00A20985">
            <w:pPr>
              <w:rPr>
                <w:rFonts w:ascii="Arial" w:hAnsi="Arial" w:cs="Arial"/>
              </w:rPr>
            </w:pPr>
            <w:r w:rsidRPr="002B380A">
              <w:rPr>
                <w:rFonts w:ascii="Arial" w:hAnsi="Arial" w:cs="Arial"/>
              </w:rPr>
              <w:t>Garantizar atención integral, digna y accesible.</w:t>
            </w:r>
          </w:p>
        </w:tc>
        <w:tc>
          <w:tcPr>
            <w:tcW w:w="0" w:type="auto"/>
            <w:vAlign w:val="center"/>
            <w:hideMark/>
          </w:tcPr>
          <w:p w14:paraId="034A4636" w14:textId="77777777" w:rsidR="002B380A" w:rsidRPr="002B380A" w:rsidRDefault="002B380A" w:rsidP="00A20985">
            <w:pPr>
              <w:rPr>
                <w:rFonts w:ascii="Arial" w:hAnsi="Arial" w:cs="Arial"/>
              </w:rPr>
            </w:pPr>
            <w:r w:rsidRPr="002B380A">
              <w:rPr>
                <w:rFonts w:ascii="Arial" w:hAnsi="Arial" w:cs="Arial"/>
              </w:rPr>
              <w:t>2030: Certificación accesible implementada.2036: Cobertura plena en servicios inclusivos.</w:t>
            </w:r>
          </w:p>
        </w:tc>
        <w:tc>
          <w:tcPr>
            <w:tcW w:w="0" w:type="auto"/>
            <w:vAlign w:val="center"/>
            <w:hideMark/>
          </w:tcPr>
          <w:p w14:paraId="537446E1" w14:textId="77777777" w:rsidR="002B380A" w:rsidRPr="002B380A" w:rsidRDefault="002B380A" w:rsidP="00A20985">
            <w:pPr>
              <w:rPr>
                <w:rFonts w:ascii="Arial" w:hAnsi="Arial" w:cs="Arial"/>
              </w:rPr>
            </w:pPr>
            <w:r w:rsidRPr="002B380A">
              <w:rPr>
                <w:rFonts w:ascii="Arial" w:hAnsi="Arial" w:cs="Arial"/>
              </w:rPr>
              <w:t xml:space="preserve">- Resolución nacional que simplifique acceso a </w:t>
            </w:r>
            <w:proofErr w:type="gramStart"/>
            <w:r w:rsidRPr="002B380A">
              <w:rPr>
                <w:rFonts w:ascii="Arial" w:hAnsi="Arial" w:cs="Arial"/>
              </w:rPr>
              <w:t>servicios.-</w:t>
            </w:r>
            <w:proofErr w:type="gramEnd"/>
            <w:r w:rsidRPr="002B380A">
              <w:rPr>
                <w:rFonts w:ascii="Arial" w:hAnsi="Arial" w:cs="Arial"/>
              </w:rPr>
              <w:t xml:space="preserve"> Fortalecer certificación de discapacidad.- Historia clínica </w:t>
            </w:r>
            <w:r w:rsidRPr="002B380A">
              <w:rPr>
                <w:rFonts w:ascii="Arial" w:hAnsi="Arial" w:cs="Arial"/>
              </w:rPr>
              <w:lastRenderedPageBreak/>
              <w:t>como herramienta de acceso.- Medicamentos y especialistas garantizados.- Programas de salud sexual y reproductiva.- Nutrición y rehabilitación funcional.- RBC con enfoque territorial.- Plan Nacional de Accesibilidad en salud.- Convenios intersectoriales.- Observatorio de salud inclusiva.</w:t>
            </w:r>
          </w:p>
        </w:tc>
        <w:tc>
          <w:tcPr>
            <w:tcW w:w="0" w:type="auto"/>
            <w:vAlign w:val="center"/>
            <w:hideMark/>
          </w:tcPr>
          <w:p w14:paraId="2ED00799" w14:textId="77777777" w:rsidR="002B380A" w:rsidRPr="002B380A" w:rsidRDefault="002B380A" w:rsidP="00A20985">
            <w:pPr>
              <w:rPr>
                <w:rFonts w:ascii="Arial" w:hAnsi="Arial" w:cs="Arial"/>
              </w:rPr>
            </w:pPr>
            <w:proofErr w:type="spellStart"/>
            <w:r w:rsidRPr="002B380A">
              <w:rPr>
                <w:rFonts w:ascii="Arial" w:hAnsi="Arial" w:cs="Arial"/>
              </w:rPr>
              <w:lastRenderedPageBreak/>
              <w:t>MinSalud</w:t>
            </w:r>
            <w:proofErr w:type="spellEnd"/>
            <w:r w:rsidRPr="002B380A">
              <w:rPr>
                <w:rFonts w:ascii="Arial" w:hAnsi="Arial" w:cs="Arial"/>
              </w:rPr>
              <w:t>, EPS, IPS, Gobernaciones, Defensoría.</w:t>
            </w:r>
          </w:p>
        </w:tc>
        <w:tc>
          <w:tcPr>
            <w:tcW w:w="0" w:type="auto"/>
            <w:vAlign w:val="center"/>
            <w:hideMark/>
          </w:tcPr>
          <w:p w14:paraId="7DC04B99" w14:textId="77777777" w:rsidR="002B380A" w:rsidRPr="002B380A" w:rsidRDefault="002B380A" w:rsidP="00A20985">
            <w:pPr>
              <w:rPr>
                <w:rFonts w:ascii="Arial" w:hAnsi="Arial" w:cs="Arial"/>
              </w:rPr>
            </w:pPr>
            <w:r w:rsidRPr="002B380A">
              <w:rPr>
                <w:rFonts w:ascii="Arial" w:hAnsi="Arial" w:cs="Arial"/>
              </w:rPr>
              <w:t>Observatorio Nacional de Salud Inclusiva con informes anuales.</w:t>
            </w:r>
          </w:p>
        </w:tc>
        <w:tc>
          <w:tcPr>
            <w:tcW w:w="0" w:type="auto"/>
            <w:vAlign w:val="center"/>
            <w:hideMark/>
          </w:tcPr>
          <w:p w14:paraId="552136AD" w14:textId="77777777" w:rsidR="002B380A" w:rsidRPr="002B380A" w:rsidRDefault="002B380A" w:rsidP="00A20985">
            <w:pPr>
              <w:rPr>
                <w:rFonts w:ascii="Arial" w:hAnsi="Arial" w:cs="Arial"/>
              </w:rPr>
            </w:pPr>
            <w:r w:rsidRPr="002B380A">
              <w:rPr>
                <w:rFonts w:ascii="Arial" w:hAnsi="Arial" w:cs="Arial"/>
              </w:rPr>
              <w:t>ODS 3 (Salud y bienestar), ODS 10.</w:t>
            </w:r>
          </w:p>
        </w:tc>
      </w:tr>
      <w:tr w:rsidR="002B380A" w:rsidRPr="002B380A" w14:paraId="7B8E7F68" w14:textId="77777777" w:rsidTr="00A20985">
        <w:trPr>
          <w:tblCellSpacing w:w="15" w:type="dxa"/>
        </w:trPr>
        <w:tc>
          <w:tcPr>
            <w:tcW w:w="0" w:type="auto"/>
            <w:vAlign w:val="center"/>
            <w:hideMark/>
          </w:tcPr>
          <w:p w14:paraId="5E399520" w14:textId="77777777" w:rsidR="002B380A" w:rsidRPr="002B380A" w:rsidRDefault="002B380A" w:rsidP="00A20985">
            <w:pPr>
              <w:rPr>
                <w:rFonts w:ascii="Arial" w:hAnsi="Arial" w:cs="Arial"/>
              </w:rPr>
            </w:pPr>
            <w:r w:rsidRPr="002B380A">
              <w:rPr>
                <w:rFonts w:ascii="Arial" w:hAnsi="Arial" w:cs="Arial"/>
                <w:b/>
                <w:bCs/>
              </w:rPr>
              <w:lastRenderedPageBreak/>
              <w:t>8. Interseccionalidad de género y discapacidad</w:t>
            </w:r>
          </w:p>
        </w:tc>
        <w:tc>
          <w:tcPr>
            <w:tcW w:w="0" w:type="auto"/>
            <w:vAlign w:val="center"/>
            <w:hideMark/>
          </w:tcPr>
          <w:p w14:paraId="621AE854" w14:textId="77777777" w:rsidR="002B380A" w:rsidRPr="002B380A" w:rsidRDefault="002B380A" w:rsidP="00A20985">
            <w:pPr>
              <w:rPr>
                <w:rFonts w:ascii="Arial" w:hAnsi="Arial" w:cs="Arial"/>
              </w:rPr>
            </w:pPr>
            <w:r w:rsidRPr="002B380A">
              <w:rPr>
                <w:rFonts w:ascii="Arial" w:hAnsi="Arial" w:cs="Arial"/>
              </w:rPr>
              <w:t>Discriminación múltiple e invisibilidad de mujeres con discapacidad.</w:t>
            </w:r>
          </w:p>
        </w:tc>
        <w:tc>
          <w:tcPr>
            <w:tcW w:w="0" w:type="auto"/>
            <w:vAlign w:val="center"/>
            <w:hideMark/>
          </w:tcPr>
          <w:p w14:paraId="3D4FDA73" w14:textId="77777777" w:rsidR="002B380A" w:rsidRPr="002B380A" w:rsidRDefault="002B380A" w:rsidP="00A20985">
            <w:pPr>
              <w:rPr>
                <w:rFonts w:ascii="Arial" w:hAnsi="Arial" w:cs="Arial"/>
              </w:rPr>
            </w:pPr>
            <w:r w:rsidRPr="002B380A">
              <w:rPr>
                <w:rFonts w:ascii="Arial" w:hAnsi="Arial" w:cs="Arial"/>
              </w:rPr>
              <w:t>Reducir brechas de género y discapacidad con acceso a derechos y justicia.</w:t>
            </w:r>
          </w:p>
        </w:tc>
        <w:tc>
          <w:tcPr>
            <w:tcW w:w="0" w:type="auto"/>
            <w:vAlign w:val="center"/>
            <w:hideMark/>
          </w:tcPr>
          <w:p w14:paraId="3B7C31E3" w14:textId="77777777" w:rsidR="002B380A" w:rsidRPr="002B380A" w:rsidRDefault="002B380A" w:rsidP="00A20985">
            <w:pPr>
              <w:rPr>
                <w:rFonts w:ascii="Arial" w:hAnsi="Arial" w:cs="Arial"/>
              </w:rPr>
            </w:pPr>
            <w:r w:rsidRPr="002B380A">
              <w:rPr>
                <w:rFonts w:ascii="Arial" w:hAnsi="Arial" w:cs="Arial"/>
              </w:rPr>
              <w:t>2030: Rutas de justicia implementadas.2036: Equidad plena en participación.</w:t>
            </w:r>
          </w:p>
        </w:tc>
        <w:tc>
          <w:tcPr>
            <w:tcW w:w="0" w:type="auto"/>
            <w:vAlign w:val="center"/>
            <w:hideMark/>
          </w:tcPr>
          <w:p w14:paraId="2692AF94" w14:textId="77777777" w:rsidR="002B380A" w:rsidRPr="002B380A" w:rsidRDefault="002B380A" w:rsidP="00A20985">
            <w:pPr>
              <w:rPr>
                <w:rFonts w:ascii="Arial" w:hAnsi="Arial" w:cs="Arial"/>
              </w:rPr>
            </w:pPr>
            <w:r w:rsidRPr="002B380A">
              <w:rPr>
                <w:rFonts w:ascii="Arial" w:hAnsi="Arial" w:cs="Arial"/>
              </w:rPr>
              <w:t xml:space="preserve">- Exigibilidad de participación de </w:t>
            </w:r>
            <w:proofErr w:type="gramStart"/>
            <w:r w:rsidRPr="002B380A">
              <w:rPr>
                <w:rFonts w:ascii="Arial" w:hAnsi="Arial" w:cs="Arial"/>
              </w:rPr>
              <w:t>mujeres.-</w:t>
            </w:r>
            <w:proofErr w:type="gramEnd"/>
            <w:r w:rsidRPr="002B380A">
              <w:rPr>
                <w:rFonts w:ascii="Arial" w:hAnsi="Arial" w:cs="Arial"/>
              </w:rPr>
              <w:t xml:space="preserve"> Estrategias de salud sin estereotipos.- Paridad en inclusión laboral.- Campañas de concienciación.- Estrategias educativas completas.- Programa de ciudadanías activas.- Acompañamiento en justicia.- Prevención y erradicación de VBG.</w:t>
            </w:r>
          </w:p>
        </w:tc>
        <w:tc>
          <w:tcPr>
            <w:tcW w:w="0" w:type="auto"/>
            <w:vAlign w:val="center"/>
            <w:hideMark/>
          </w:tcPr>
          <w:p w14:paraId="646679A2" w14:textId="77777777" w:rsidR="002B380A" w:rsidRPr="002B380A" w:rsidRDefault="002B380A" w:rsidP="00A20985">
            <w:pPr>
              <w:rPr>
                <w:rFonts w:ascii="Arial" w:hAnsi="Arial" w:cs="Arial"/>
              </w:rPr>
            </w:pPr>
            <w:proofErr w:type="spellStart"/>
            <w:r w:rsidRPr="002B380A">
              <w:rPr>
                <w:rFonts w:ascii="Arial" w:hAnsi="Arial" w:cs="Arial"/>
              </w:rPr>
              <w:t>MinMujer</w:t>
            </w:r>
            <w:proofErr w:type="spellEnd"/>
            <w:r w:rsidRPr="002B380A">
              <w:rPr>
                <w:rFonts w:ascii="Arial" w:hAnsi="Arial" w:cs="Arial"/>
              </w:rPr>
              <w:t xml:space="preserve">, </w:t>
            </w:r>
            <w:proofErr w:type="spellStart"/>
            <w:r w:rsidRPr="002B380A">
              <w:rPr>
                <w:rFonts w:ascii="Arial" w:hAnsi="Arial" w:cs="Arial"/>
              </w:rPr>
              <w:t>MinTrabajo</w:t>
            </w:r>
            <w:proofErr w:type="spellEnd"/>
            <w:r w:rsidRPr="002B380A">
              <w:rPr>
                <w:rFonts w:ascii="Arial" w:hAnsi="Arial" w:cs="Arial"/>
              </w:rPr>
              <w:t xml:space="preserve">, </w:t>
            </w:r>
            <w:proofErr w:type="spellStart"/>
            <w:r w:rsidRPr="002B380A">
              <w:rPr>
                <w:rFonts w:ascii="Arial" w:hAnsi="Arial" w:cs="Arial"/>
              </w:rPr>
              <w:t>MinSalud</w:t>
            </w:r>
            <w:proofErr w:type="spellEnd"/>
            <w:r w:rsidRPr="002B380A">
              <w:rPr>
                <w:rFonts w:ascii="Arial" w:hAnsi="Arial" w:cs="Arial"/>
              </w:rPr>
              <w:t>, Gobernaciones.</w:t>
            </w:r>
          </w:p>
        </w:tc>
        <w:tc>
          <w:tcPr>
            <w:tcW w:w="0" w:type="auto"/>
            <w:vAlign w:val="center"/>
            <w:hideMark/>
          </w:tcPr>
          <w:p w14:paraId="4A5536E2" w14:textId="77777777" w:rsidR="002B380A" w:rsidRPr="002B380A" w:rsidRDefault="002B380A" w:rsidP="00A20985">
            <w:pPr>
              <w:rPr>
                <w:rFonts w:ascii="Arial" w:hAnsi="Arial" w:cs="Arial"/>
              </w:rPr>
            </w:pPr>
            <w:r w:rsidRPr="002B380A">
              <w:rPr>
                <w:rFonts w:ascii="Arial" w:hAnsi="Arial" w:cs="Arial"/>
              </w:rPr>
              <w:t xml:space="preserve">Informe anual de equidad de género y </w:t>
            </w:r>
            <w:proofErr w:type="spellStart"/>
            <w:proofErr w:type="gramStart"/>
            <w:r w:rsidRPr="002B380A">
              <w:rPr>
                <w:rFonts w:ascii="Arial" w:hAnsi="Arial" w:cs="Arial"/>
              </w:rPr>
              <w:t>discapacidad.Observatorio</w:t>
            </w:r>
            <w:proofErr w:type="spellEnd"/>
            <w:proofErr w:type="gramEnd"/>
            <w:r w:rsidRPr="002B380A">
              <w:rPr>
                <w:rFonts w:ascii="Arial" w:hAnsi="Arial" w:cs="Arial"/>
              </w:rPr>
              <w:t xml:space="preserve"> de género y discapacidad.</w:t>
            </w:r>
          </w:p>
        </w:tc>
        <w:tc>
          <w:tcPr>
            <w:tcW w:w="0" w:type="auto"/>
            <w:vAlign w:val="center"/>
            <w:hideMark/>
          </w:tcPr>
          <w:p w14:paraId="42275FAE" w14:textId="77777777" w:rsidR="002B380A" w:rsidRPr="002B380A" w:rsidRDefault="002B380A" w:rsidP="00A20985">
            <w:pPr>
              <w:rPr>
                <w:rFonts w:ascii="Arial" w:hAnsi="Arial" w:cs="Arial"/>
              </w:rPr>
            </w:pPr>
            <w:r w:rsidRPr="002B380A">
              <w:rPr>
                <w:rFonts w:ascii="Arial" w:hAnsi="Arial" w:cs="Arial"/>
              </w:rPr>
              <w:t>ODS 5 (Igualdad de género), ODS 10, ODS 16.</w:t>
            </w:r>
          </w:p>
        </w:tc>
      </w:tr>
      <w:tr w:rsidR="002B380A" w:rsidRPr="002B380A" w14:paraId="56942D7B" w14:textId="77777777" w:rsidTr="00A20985">
        <w:trPr>
          <w:tblCellSpacing w:w="15" w:type="dxa"/>
        </w:trPr>
        <w:tc>
          <w:tcPr>
            <w:tcW w:w="0" w:type="auto"/>
            <w:vAlign w:val="center"/>
            <w:hideMark/>
          </w:tcPr>
          <w:p w14:paraId="24BAB9E2" w14:textId="77777777" w:rsidR="002B380A" w:rsidRPr="002B380A" w:rsidRDefault="002B380A" w:rsidP="00A20985">
            <w:pPr>
              <w:rPr>
                <w:rFonts w:ascii="Arial" w:hAnsi="Arial" w:cs="Arial"/>
              </w:rPr>
            </w:pPr>
            <w:r w:rsidRPr="002B380A">
              <w:rPr>
                <w:rFonts w:ascii="Arial" w:hAnsi="Arial" w:cs="Arial"/>
                <w:b/>
                <w:bCs/>
              </w:rPr>
              <w:lastRenderedPageBreak/>
              <w:t>9. Participación y control social</w:t>
            </w:r>
          </w:p>
        </w:tc>
        <w:tc>
          <w:tcPr>
            <w:tcW w:w="0" w:type="auto"/>
            <w:vAlign w:val="center"/>
            <w:hideMark/>
          </w:tcPr>
          <w:p w14:paraId="2A79EBBE" w14:textId="77777777" w:rsidR="002B380A" w:rsidRPr="002B380A" w:rsidRDefault="002B380A" w:rsidP="00A20985">
            <w:pPr>
              <w:rPr>
                <w:rFonts w:ascii="Arial" w:hAnsi="Arial" w:cs="Arial"/>
              </w:rPr>
            </w:pPr>
            <w:r w:rsidRPr="002B380A">
              <w:rPr>
                <w:rFonts w:ascii="Arial" w:hAnsi="Arial" w:cs="Arial"/>
              </w:rPr>
              <w:t>Participación limitada y no vinculante.</w:t>
            </w:r>
          </w:p>
        </w:tc>
        <w:tc>
          <w:tcPr>
            <w:tcW w:w="0" w:type="auto"/>
            <w:vAlign w:val="center"/>
            <w:hideMark/>
          </w:tcPr>
          <w:p w14:paraId="2255AD4B" w14:textId="77777777" w:rsidR="002B380A" w:rsidRPr="002B380A" w:rsidRDefault="002B380A" w:rsidP="00A20985">
            <w:pPr>
              <w:rPr>
                <w:rFonts w:ascii="Arial" w:hAnsi="Arial" w:cs="Arial"/>
              </w:rPr>
            </w:pPr>
            <w:r w:rsidRPr="002B380A">
              <w:rPr>
                <w:rFonts w:ascii="Arial" w:hAnsi="Arial" w:cs="Arial"/>
              </w:rPr>
              <w:t xml:space="preserve">Consolidar participación decisoria y vinculante de </w:t>
            </w:r>
            <w:proofErr w:type="spellStart"/>
            <w:r w:rsidRPr="002B380A">
              <w:rPr>
                <w:rFonts w:ascii="Arial" w:hAnsi="Arial" w:cs="Arial"/>
              </w:rPr>
              <w:t>PcD</w:t>
            </w:r>
            <w:proofErr w:type="spellEnd"/>
            <w:r w:rsidRPr="002B380A">
              <w:rPr>
                <w:rFonts w:ascii="Arial" w:hAnsi="Arial" w:cs="Arial"/>
              </w:rPr>
              <w:t>.</w:t>
            </w:r>
          </w:p>
        </w:tc>
        <w:tc>
          <w:tcPr>
            <w:tcW w:w="0" w:type="auto"/>
            <w:vAlign w:val="center"/>
            <w:hideMark/>
          </w:tcPr>
          <w:p w14:paraId="4BE5E4D8" w14:textId="77777777" w:rsidR="002B380A" w:rsidRPr="002B380A" w:rsidRDefault="002B380A" w:rsidP="00A20985">
            <w:pPr>
              <w:rPr>
                <w:rFonts w:ascii="Arial" w:hAnsi="Arial" w:cs="Arial"/>
              </w:rPr>
            </w:pPr>
            <w:r w:rsidRPr="002B380A">
              <w:rPr>
                <w:rFonts w:ascii="Arial" w:hAnsi="Arial" w:cs="Arial"/>
              </w:rPr>
              <w:t>2030: Sistema nacional articulado.2036: Incidencia plena en decisiones públicas.</w:t>
            </w:r>
          </w:p>
        </w:tc>
        <w:tc>
          <w:tcPr>
            <w:tcW w:w="0" w:type="auto"/>
            <w:vAlign w:val="center"/>
            <w:hideMark/>
          </w:tcPr>
          <w:p w14:paraId="4D892110" w14:textId="77777777" w:rsidR="002B380A" w:rsidRPr="002B380A" w:rsidRDefault="002B380A" w:rsidP="00A20985">
            <w:pPr>
              <w:rPr>
                <w:rFonts w:ascii="Arial" w:hAnsi="Arial" w:cs="Arial"/>
              </w:rPr>
            </w:pPr>
            <w:r w:rsidRPr="002B380A">
              <w:rPr>
                <w:rFonts w:ascii="Arial" w:hAnsi="Arial" w:cs="Arial"/>
              </w:rPr>
              <w:t xml:space="preserve">- Plan Nacional de Fortalecimiento </w:t>
            </w:r>
            <w:proofErr w:type="gramStart"/>
            <w:r w:rsidRPr="002B380A">
              <w:rPr>
                <w:rFonts w:ascii="Arial" w:hAnsi="Arial" w:cs="Arial"/>
              </w:rPr>
              <w:t>Organizativo.-</w:t>
            </w:r>
            <w:proofErr w:type="gramEnd"/>
            <w:r w:rsidRPr="002B380A">
              <w:rPr>
                <w:rFonts w:ascii="Arial" w:hAnsi="Arial" w:cs="Arial"/>
              </w:rPr>
              <w:t xml:space="preserve"> Escuelas de liderazgo inclusivo.- Sistema Nacional de Participación.- Mesas sectoriales permanentes.- Veedurías inclusivas.- Observatorio Nacional de Participación.- Plataformas digitales accesibles.- Estrategias </w:t>
            </w:r>
            <w:r w:rsidRPr="002B380A">
              <w:rPr>
                <w:rFonts w:ascii="Arial" w:hAnsi="Arial" w:cs="Arial"/>
              </w:rPr>
              <w:lastRenderedPageBreak/>
              <w:t>híbridas de participación.</w:t>
            </w:r>
          </w:p>
        </w:tc>
        <w:tc>
          <w:tcPr>
            <w:tcW w:w="0" w:type="auto"/>
            <w:vAlign w:val="center"/>
            <w:hideMark/>
          </w:tcPr>
          <w:p w14:paraId="20C6408D" w14:textId="77777777" w:rsidR="002B380A" w:rsidRPr="002B380A" w:rsidRDefault="002B380A" w:rsidP="00A20985">
            <w:pPr>
              <w:rPr>
                <w:rFonts w:ascii="Arial" w:hAnsi="Arial" w:cs="Arial"/>
              </w:rPr>
            </w:pPr>
            <w:proofErr w:type="spellStart"/>
            <w:r w:rsidRPr="002B380A">
              <w:rPr>
                <w:rFonts w:ascii="Arial" w:hAnsi="Arial" w:cs="Arial"/>
              </w:rPr>
              <w:lastRenderedPageBreak/>
              <w:t>MinInterior</w:t>
            </w:r>
            <w:proofErr w:type="spellEnd"/>
            <w:r w:rsidRPr="002B380A">
              <w:rPr>
                <w:rFonts w:ascii="Arial" w:hAnsi="Arial" w:cs="Arial"/>
              </w:rPr>
              <w:t>, Consejos Territoriales de Discapacidad, Gobernaciones.</w:t>
            </w:r>
          </w:p>
        </w:tc>
        <w:tc>
          <w:tcPr>
            <w:tcW w:w="0" w:type="auto"/>
            <w:vAlign w:val="center"/>
            <w:hideMark/>
          </w:tcPr>
          <w:p w14:paraId="70A71D9D" w14:textId="77777777" w:rsidR="002B380A" w:rsidRPr="002B380A" w:rsidRDefault="002B380A" w:rsidP="00A20985">
            <w:pPr>
              <w:rPr>
                <w:rFonts w:ascii="Arial" w:hAnsi="Arial" w:cs="Arial"/>
              </w:rPr>
            </w:pPr>
            <w:r w:rsidRPr="002B380A">
              <w:rPr>
                <w:rFonts w:ascii="Arial" w:hAnsi="Arial" w:cs="Arial"/>
              </w:rPr>
              <w:t>Informes anuales de participación en CONPES de Discapacidad.</w:t>
            </w:r>
          </w:p>
        </w:tc>
        <w:tc>
          <w:tcPr>
            <w:tcW w:w="0" w:type="auto"/>
            <w:vAlign w:val="center"/>
            <w:hideMark/>
          </w:tcPr>
          <w:p w14:paraId="5627F94F" w14:textId="77777777" w:rsidR="002B380A" w:rsidRPr="002B380A" w:rsidRDefault="002B380A" w:rsidP="00A20985">
            <w:pPr>
              <w:rPr>
                <w:rFonts w:ascii="Arial" w:hAnsi="Arial" w:cs="Arial"/>
              </w:rPr>
            </w:pPr>
            <w:r w:rsidRPr="002B380A">
              <w:rPr>
                <w:rFonts w:ascii="Arial" w:hAnsi="Arial" w:cs="Arial"/>
              </w:rPr>
              <w:t>ODS 16, ODS 10.</w:t>
            </w:r>
          </w:p>
        </w:tc>
      </w:tr>
      <w:tr w:rsidR="002B380A" w:rsidRPr="002B380A" w14:paraId="42350332" w14:textId="77777777" w:rsidTr="00A20985">
        <w:trPr>
          <w:tblCellSpacing w:w="15" w:type="dxa"/>
        </w:trPr>
        <w:tc>
          <w:tcPr>
            <w:tcW w:w="0" w:type="auto"/>
            <w:vAlign w:val="center"/>
            <w:hideMark/>
          </w:tcPr>
          <w:p w14:paraId="0DA1A319" w14:textId="77777777" w:rsidR="002B380A" w:rsidRPr="002B380A" w:rsidRDefault="002B380A" w:rsidP="00A20985">
            <w:pPr>
              <w:rPr>
                <w:rFonts w:ascii="Arial" w:hAnsi="Arial" w:cs="Arial"/>
              </w:rPr>
            </w:pPr>
            <w:r w:rsidRPr="002B380A">
              <w:rPr>
                <w:rFonts w:ascii="Arial" w:hAnsi="Arial" w:cs="Arial"/>
                <w:b/>
                <w:bCs/>
              </w:rPr>
              <w:t>10. Familias y cuidadores</w:t>
            </w:r>
          </w:p>
        </w:tc>
        <w:tc>
          <w:tcPr>
            <w:tcW w:w="0" w:type="auto"/>
            <w:vAlign w:val="center"/>
            <w:hideMark/>
          </w:tcPr>
          <w:p w14:paraId="0CFAC0A4" w14:textId="77777777" w:rsidR="002B380A" w:rsidRPr="002B380A" w:rsidRDefault="002B380A" w:rsidP="00A20985">
            <w:pPr>
              <w:rPr>
                <w:rFonts w:ascii="Arial" w:hAnsi="Arial" w:cs="Arial"/>
              </w:rPr>
            </w:pPr>
            <w:r w:rsidRPr="002B380A">
              <w:rPr>
                <w:rFonts w:ascii="Arial" w:hAnsi="Arial" w:cs="Arial"/>
              </w:rPr>
              <w:t>Sobrecarga histórica y falta de reconocimiento del cuidado.</w:t>
            </w:r>
          </w:p>
        </w:tc>
        <w:tc>
          <w:tcPr>
            <w:tcW w:w="0" w:type="auto"/>
            <w:vAlign w:val="center"/>
            <w:hideMark/>
          </w:tcPr>
          <w:p w14:paraId="0ABCFCCB" w14:textId="77777777" w:rsidR="002B380A" w:rsidRPr="002B380A" w:rsidRDefault="002B380A" w:rsidP="00A20985">
            <w:pPr>
              <w:rPr>
                <w:rFonts w:ascii="Arial" w:hAnsi="Arial" w:cs="Arial"/>
              </w:rPr>
            </w:pPr>
            <w:r w:rsidRPr="002B380A">
              <w:rPr>
                <w:rFonts w:ascii="Arial" w:hAnsi="Arial" w:cs="Arial"/>
              </w:rPr>
              <w:t>Dignificar y proteger el rol de familias y cuidadores.</w:t>
            </w:r>
          </w:p>
        </w:tc>
        <w:tc>
          <w:tcPr>
            <w:tcW w:w="0" w:type="auto"/>
            <w:vAlign w:val="center"/>
            <w:hideMark/>
          </w:tcPr>
          <w:p w14:paraId="0F3AA77B" w14:textId="77777777" w:rsidR="002B380A" w:rsidRPr="002B380A" w:rsidRDefault="002B380A" w:rsidP="00A20985">
            <w:pPr>
              <w:rPr>
                <w:rFonts w:ascii="Arial" w:hAnsi="Arial" w:cs="Arial"/>
              </w:rPr>
            </w:pPr>
            <w:r w:rsidRPr="002B380A">
              <w:rPr>
                <w:rFonts w:ascii="Arial" w:hAnsi="Arial" w:cs="Arial"/>
              </w:rPr>
              <w:t>2030: Programa nacional de subsidios implementado.2036: Red de apoyos familiares consolidada.</w:t>
            </w:r>
          </w:p>
        </w:tc>
        <w:tc>
          <w:tcPr>
            <w:tcW w:w="0" w:type="auto"/>
            <w:vAlign w:val="center"/>
            <w:hideMark/>
          </w:tcPr>
          <w:p w14:paraId="5837C1D8" w14:textId="77777777" w:rsidR="002B380A" w:rsidRPr="002B380A" w:rsidRDefault="002B380A" w:rsidP="00A20985">
            <w:pPr>
              <w:rPr>
                <w:rFonts w:ascii="Arial" w:hAnsi="Arial" w:cs="Arial"/>
              </w:rPr>
            </w:pPr>
            <w:r w:rsidRPr="002B380A">
              <w:rPr>
                <w:rFonts w:ascii="Arial" w:hAnsi="Arial" w:cs="Arial"/>
              </w:rPr>
              <w:t xml:space="preserve">- Programa de subsidios para </w:t>
            </w:r>
            <w:proofErr w:type="gramStart"/>
            <w:r w:rsidRPr="002B380A">
              <w:rPr>
                <w:rFonts w:ascii="Arial" w:hAnsi="Arial" w:cs="Arial"/>
              </w:rPr>
              <w:t>cuidadores.-</w:t>
            </w:r>
            <w:proofErr w:type="gramEnd"/>
            <w:r w:rsidRPr="002B380A">
              <w:rPr>
                <w:rFonts w:ascii="Arial" w:hAnsi="Arial" w:cs="Arial"/>
              </w:rPr>
              <w:t xml:space="preserve"> Acceso diferenciado a seguridad social.- Incentivos fiscales a emprendimientos familiares.- Programas de capacitación integral.- Formación en proyectos productivos.- Plan nacional de formación continua.- Redes </w:t>
            </w:r>
            <w:r w:rsidRPr="002B380A">
              <w:rPr>
                <w:rFonts w:ascii="Arial" w:hAnsi="Arial" w:cs="Arial"/>
              </w:rPr>
              <w:lastRenderedPageBreak/>
              <w:t>comunitarias de apoyo psicosocial.- Rutas integrales de acceso a servicios.- Espacios de diálogo y corresponsabilidad.- Veedurías ciudadanas especializadas.- Sistema nacional de monitoreo y evaluación participativa.</w:t>
            </w:r>
          </w:p>
        </w:tc>
        <w:tc>
          <w:tcPr>
            <w:tcW w:w="0" w:type="auto"/>
            <w:vAlign w:val="center"/>
            <w:hideMark/>
          </w:tcPr>
          <w:p w14:paraId="6E146318" w14:textId="77777777" w:rsidR="002B380A" w:rsidRPr="002B380A" w:rsidRDefault="002B380A" w:rsidP="00A20985">
            <w:pPr>
              <w:rPr>
                <w:rFonts w:ascii="Arial" w:hAnsi="Arial" w:cs="Arial"/>
              </w:rPr>
            </w:pPr>
            <w:r w:rsidRPr="002B380A">
              <w:rPr>
                <w:rFonts w:ascii="Arial" w:hAnsi="Arial" w:cs="Arial"/>
              </w:rPr>
              <w:lastRenderedPageBreak/>
              <w:t xml:space="preserve">DPS, </w:t>
            </w:r>
            <w:proofErr w:type="spellStart"/>
            <w:r w:rsidRPr="002B380A">
              <w:rPr>
                <w:rFonts w:ascii="Arial" w:hAnsi="Arial" w:cs="Arial"/>
              </w:rPr>
              <w:t>MinTrabajo</w:t>
            </w:r>
            <w:proofErr w:type="spellEnd"/>
            <w:r w:rsidRPr="002B380A">
              <w:rPr>
                <w:rFonts w:ascii="Arial" w:hAnsi="Arial" w:cs="Arial"/>
              </w:rPr>
              <w:t xml:space="preserve">, </w:t>
            </w:r>
            <w:proofErr w:type="spellStart"/>
            <w:r w:rsidRPr="002B380A">
              <w:rPr>
                <w:rFonts w:ascii="Arial" w:hAnsi="Arial" w:cs="Arial"/>
              </w:rPr>
              <w:t>MinEducación</w:t>
            </w:r>
            <w:proofErr w:type="spellEnd"/>
            <w:r w:rsidRPr="002B380A">
              <w:rPr>
                <w:rFonts w:ascii="Arial" w:hAnsi="Arial" w:cs="Arial"/>
              </w:rPr>
              <w:t>, Gobernaciones, Alcaldías.</w:t>
            </w:r>
          </w:p>
        </w:tc>
        <w:tc>
          <w:tcPr>
            <w:tcW w:w="0" w:type="auto"/>
            <w:vAlign w:val="center"/>
            <w:hideMark/>
          </w:tcPr>
          <w:p w14:paraId="1F2A7194" w14:textId="77777777" w:rsidR="002B380A" w:rsidRPr="002B380A" w:rsidRDefault="002B380A" w:rsidP="00A20985">
            <w:pPr>
              <w:rPr>
                <w:rFonts w:ascii="Arial" w:hAnsi="Arial" w:cs="Arial"/>
              </w:rPr>
            </w:pPr>
            <w:r w:rsidRPr="002B380A">
              <w:rPr>
                <w:rFonts w:ascii="Arial" w:hAnsi="Arial" w:cs="Arial"/>
              </w:rPr>
              <w:t>Observatorio de Familias y Cuidado con reportes bienales.</w:t>
            </w:r>
          </w:p>
        </w:tc>
        <w:tc>
          <w:tcPr>
            <w:tcW w:w="0" w:type="auto"/>
            <w:vAlign w:val="center"/>
            <w:hideMark/>
          </w:tcPr>
          <w:p w14:paraId="3A53F6EF" w14:textId="77777777" w:rsidR="002B380A" w:rsidRPr="002B380A" w:rsidRDefault="002B380A" w:rsidP="00A20985">
            <w:pPr>
              <w:rPr>
                <w:rFonts w:ascii="Arial" w:hAnsi="Arial" w:cs="Arial"/>
              </w:rPr>
            </w:pPr>
            <w:r w:rsidRPr="002B380A">
              <w:rPr>
                <w:rFonts w:ascii="Arial" w:hAnsi="Arial" w:cs="Arial"/>
              </w:rPr>
              <w:t>ODS 1 (Fin de la pobreza), ODS 3, ODS 5, ODS 10.</w:t>
            </w:r>
          </w:p>
        </w:tc>
      </w:tr>
      <w:bookmarkEnd w:id="2"/>
    </w:tbl>
    <w:p w14:paraId="06C85CE0" w14:textId="77777777" w:rsidR="002B380A" w:rsidRPr="002B380A" w:rsidRDefault="002B380A" w:rsidP="002B380A">
      <w:pPr>
        <w:tabs>
          <w:tab w:val="left" w:pos="1808"/>
        </w:tabs>
        <w:spacing w:after="0"/>
        <w:rPr>
          <w:rFonts w:ascii="Arial" w:eastAsia="Times New Roman" w:hAnsi="Arial" w:cs="Arial"/>
          <w:lang w:eastAsia="es-CO"/>
        </w:rPr>
        <w:sectPr w:rsidR="002B380A" w:rsidRPr="002B380A" w:rsidSect="002B380A">
          <w:pgSz w:w="15840" w:h="12240" w:orient="landscape"/>
          <w:pgMar w:top="1701" w:right="1418" w:bottom="1701" w:left="1418" w:header="709" w:footer="709" w:gutter="0"/>
          <w:cols w:space="708"/>
          <w:docGrid w:linePitch="360"/>
        </w:sectPr>
      </w:pPr>
    </w:p>
    <w:p w14:paraId="4F9FAA55" w14:textId="77777777" w:rsidR="002B380A" w:rsidRPr="002B380A" w:rsidRDefault="002B380A" w:rsidP="002B380A">
      <w:pPr>
        <w:shd w:val="clear" w:color="auto" w:fill="66FF33"/>
        <w:spacing w:before="100" w:beforeAutospacing="1" w:after="0" w:line="240" w:lineRule="auto"/>
        <w:jc w:val="center"/>
        <w:outlineLvl w:val="1"/>
        <w:rPr>
          <w:rFonts w:ascii="Arial" w:eastAsia="Times New Roman" w:hAnsi="Arial" w:cs="Arial"/>
          <w:lang w:eastAsia="es-CO"/>
        </w:rPr>
      </w:pPr>
      <w:r w:rsidRPr="002B380A">
        <w:rPr>
          <w:rFonts w:ascii="Arial" w:eastAsia="Times New Roman" w:hAnsi="Arial" w:cs="Arial"/>
          <w:lang w:eastAsia="es-CO"/>
        </w:rPr>
        <w:lastRenderedPageBreak/>
        <w:t>Evaluación y seguimiento</w:t>
      </w:r>
    </w:p>
    <w:p w14:paraId="3B56581E"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sectPr w:rsidR="002B380A" w:rsidRPr="002B380A" w:rsidSect="002B380A">
          <w:pgSz w:w="12240" w:h="15840"/>
          <w:pgMar w:top="1417" w:right="1701" w:bottom="1417" w:left="1701" w:header="708" w:footer="708" w:gutter="0"/>
          <w:cols w:space="708"/>
          <w:docGrid w:linePitch="360"/>
        </w:sectPr>
      </w:pPr>
    </w:p>
    <w:p w14:paraId="7A7F5D8C" w14:textId="77777777" w:rsidR="002B380A" w:rsidRPr="002B380A" w:rsidRDefault="002B380A" w:rsidP="002B380A">
      <w:pPr>
        <w:shd w:val="clear" w:color="auto" w:fill="A7F92F"/>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lastRenderedPageBreak/>
        <w:t>Metodología de ponderación y evaluación</w:t>
      </w:r>
    </w:p>
    <w:p w14:paraId="0334BE39"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 xml:space="preserve">El sistema de seguimiento y evaluación de la Agenda Decenal se concibe como un mecanismo de democracia participativa y control social que trasciende el ámbito técnico, convirtiéndose en una herramienta de incidencia política real. A través del semáforo de evaluación que clasifica los avances en corto, mediano y largo plazo, se ofrece una lectura clara, accesible y verificable del nivel de cumplimiento de cada eje estratégico, fortaleciendo la transparencia y la rendición de cuentas. </w:t>
      </w:r>
    </w:p>
    <w:p w14:paraId="197235A6" w14:textId="77777777" w:rsidR="002B380A" w:rsidRPr="002B380A" w:rsidRDefault="002B380A" w:rsidP="002B380A">
      <w:pPr>
        <w:spacing w:before="100" w:beforeAutospacing="1" w:after="0" w:line="240" w:lineRule="auto"/>
        <w:ind w:firstLine="360"/>
        <w:jc w:val="both"/>
        <w:outlineLvl w:val="1"/>
        <w:rPr>
          <w:rFonts w:ascii="Arial" w:eastAsia="Times New Roman" w:hAnsi="Arial" w:cs="Arial"/>
          <w:lang w:eastAsia="es-CO"/>
        </w:rPr>
      </w:pPr>
      <w:r w:rsidRPr="002B380A">
        <w:rPr>
          <w:rFonts w:ascii="Arial" w:eastAsia="Times New Roman" w:hAnsi="Arial" w:cs="Arial"/>
          <w:lang w:eastAsia="es-CO"/>
        </w:rPr>
        <w:t>Este sistema no solo mide resultados, sino que habilita a la sociedad civil para exigir ajustes, identificar rezagos estructurales y reconocer logros, asegurando que la Agenda no sea un listado de intenciones, sino un proceso vivo de transformación social. De esta manera, el seguimiento y evaluación consolidan la corresponsabilidad entre Estado y ciudadanía, garantizando la sostenibilidad de las políticas públicas y el cumplimiento de los compromisos nacionales e internacionales en materia de derechos humanos.</w:t>
      </w:r>
    </w:p>
    <w:p w14:paraId="4D80E9D6" w14:textId="77777777" w:rsidR="002B380A" w:rsidRPr="002B380A" w:rsidRDefault="002B380A" w:rsidP="00020747">
      <w:pPr>
        <w:numPr>
          <w:ilvl w:val="0"/>
          <w:numId w:val="4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Priorización según problema estructural: Cada eje parte de los diagnósticos realizados (brechas, barreras, rezagos).</w:t>
      </w:r>
    </w:p>
    <w:p w14:paraId="6597A0FD" w14:textId="77777777" w:rsidR="002B380A" w:rsidRPr="002B380A" w:rsidRDefault="002B380A" w:rsidP="00020747">
      <w:pPr>
        <w:numPr>
          <w:ilvl w:val="0"/>
          <w:numId w:val="4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Ponderación temporal: Se distribuyen las acciones en corto plazo (2028), mediano plazo (2032) y largo plazo (2036), considerando factibilidad, recursos y cambios normativos requeridos.</w:t>
      </w:r>
    </w:p>
    <w:p w14:paraId="0507F97B" w14:textId="77777777" w:rsidR="002B380A" w:rsidRPr="002B380A" w:rsidRDefault="002B380A" w:rsidP="00020747">
      <w:pPr>
        <w:numPr>
          <w:ilvl w:val="0"/>
          <w:numId w:val="4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Instrumento de evaluación: El semáforo de avance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w:t>
      </w:r>
      <w:r w:rsidRPr="002B380A">
        <w:rPr>
          <w:rFonts w:ascii="Segoe UI Emoji" w:eastAsia="Times New Roman" w:hAnsi="Segoe UI Emoji" w:cs="Segoe UI Emoji"/>
          <w:lang w:eastAsia="es-CO"/>
        </w:rPr>
        <w:t>🟩</w:t>
      </w:r>
      <w:r w:rsidRPr="002B380A">
        <w:rPr>
          <w:rFonts w:ascii="Arial" w:eastAsia="Times New Roman" w:hAnsi="Arial" w:cs="Arial"/>
          <w:lang w:eastAsia="es-CO"/>
        </w:rPr>
        <w:t>) permite identificar rezagos (rojo), riesgos o avances parciales (amarillo) y logros consolidados (verde).</w:t>
      </w:r>
    </w:p>
    <w:p w14:paraId="1DFAA8EB" w14:textId="77777777" w:rsidR="002B380A" w:rsidRPr="002B380A" w:rsidRDefault="002B380A" w:rsidP="00020747">
      <w:pPr>
        <w:numPr>
          <w:ilvl w:val="0"/>
          <w:numId w:val="45"/>
        </w:num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Carácter vinculante: El sistema de evaluación se convierte en mecanismo de control social, donde la sociedad civil participa en el seguimiento y exige ajustes en tiempo real.</w:t>
      </w:r>
    </w:p>
    <w:p w14:paraId="342F12EB" w14:textId="77777777" w:rsidR="002B380A" w:rsidRPr="002B380A" w:rsidRDefault="002B380A" w:rsidP="002B380A">
      <w:pPr>
        <w:spacing w:before="100" w:beforeAutospacing="1" w:after="0" w:line="240" w:lineRule="auto"/>
        <w:jc w:val="both"/>
        <w:outlineLvl w:val="1"/>
        <w:rPr>
          <w:rFonts w:ascii="Arial" w:eastAsia="Times New Roman" w:hAnsi="Arial" w:cs="Arial"/>
          <w:b/>
          <w:bCs/>
          <w:lang w:eastAsia="es-CO"/>
        </w:rPr>
      </w:pPr>
    </w:p>
    <w:p w14:paraId="0CF58928" w14:textId="77777777" w:rsidR="002B380A" w:rsidRPr="002B380A" w:rsidRDefault="002B380A" w:rsidP="002B380A">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 xml:space="preserve"> Ejercicio de Ponderación por Eje Estratégico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489"/>
        <w:gridCol w:w="1489"/>
        <w:gridCol w:w="1292"/>
        <w:gridCol w:w="997"/>
        <w:gridCol w:w="1514"/>
      </w:tblGrid>
      <w:tr w:rsidR="002B380A" w:rsidRPr="002B380A" w14:paraId="4C39C85E" w14:textId="77777777" w:rsidTr="00A20985">
        <w:trPr>
          <w:tblHeader/>
          <w:tblCellSpacing w:w="15" w:type="dxa"/>
        </w:trPr>
        <w:tc>
          <w:tcPr>
            <w:tcW w:w="0" w:type="auto"/>
            <w:vAlign w:val="center"/>
            <w:hideMark/>
          </w:tcPr>
          <w:p w14:paraId="429B7775" w14:textId="77777777" w:rsidR="002B380A" w:rsidRPr="002B380A" w:rsidRDefault="002B380A" w:rsidP="00A20985">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Eje Estratégico</w:t>
            </w:r>
          </w:p>
        </w:tc>
        <w:tc>
          <w:tcPr>
            <w:tcW w:w="0" w:type="auto"/>
            <w:vAlign w:val="center"/>
            <w:hideMark/>
          </w:tcPr>
          <w:p w14:paraId="6142989F" w14:textId="77777777" w:rsidR="002B380A" w:rsidRPr="002B380A" w:rsidRDefault="002B380A" w:rsidP="00A20985">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Acciones de corto plazo (2028)</w:t>
            </w:r>
          </w:p>
        </w:tc>
        <w:tc>
          <w:tcPr>
            <w:tcW w:w="0" w:type="auto"/>
            <w:vAlign w:val="center"/>
            <w:hideMark/>
          </w:tcPr>
          <w:p w14:paraId="52E5F2CA" w14:textId="77777777" w:rsidR="002B380A" w:rsidRPr="002B380A" w:rsidRDefault="002B380A" w:rsidP="00A20985">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Acciones de mediano plazo (2032)</w:t>
            </w:r>
          </w:p>
        </w:tc>
        <w:tc>
          <w:tcPr>
            <w:tcW w:w="0" w:type="auto"/>
            <w:vAlign w:val="center"/>
            <w:hideMark/>
          </w:tcPr>
          <w:p w14:paraId="5A9FFFDB" w14:textId="77777777" w:rsidR="002B380A" w:rsidRPr="002B380A" w:rsidRDefault="002B380A" w:rsidP="00A20985">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Acciones de largo plazo (2036)</w:t>
            </w:r>
          </w:p>
        </w:tc>
        <w:tc>
          <w:tcPr>
            <w:tcW w:w="0" w:type="auto"/>
            <w:vAlign w:val="center"/>
            <w:hideMark/>
          </w:tcPr>
          <w:p w14:paraId="4727518B" w14:textId="77777777" w:rsidR="002B380A" w:rsidRPr="002B380A" w:rsidRDefault="002B380A" w:rsidP="00A20985">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Semáforo de evaluación</w:t>
            </w:r>
          </w:p>
        </w:tc>
        <w:tc>
          <w:tcPr>
            <w:tcW w:w="0" w:type="auto"/>
            <w:vAlign w:val="center"/>
            <w:hideMark/>
          </w:tcPr>
          <w:p w14:paraId="4A702B4B" w14:textId="77777777" w:rsidR="002B380A" w:rsidRPr="002B380A" w:rsidRDefault="002B380A" w:rsidP="00A20985">
            <w:pPr>
              <w:spacing w:before="100" w:beforeAutospacing="1" w:after="0" w:line="240" w:lineRule="auto"/>
              <w:jc w:val="both"/>
              <w:outlineLvl w:val="1"/>
              <w:rPr>
                <w:rFonts w:ascii="Arial" w:eastAsia="Times New Roman" w:hAnsi="Arial" w:cs="Arial"/>
                <w:b/>
                <w:bCs/>
                <w:lang w:eastAsia="es-CO"/>
              </w:rPr>
            </w:pPr>
            <w:r w:rsidRPr="002B380A">
              <w:rPr>
                <w:rFonts w:ascii="Arial" w:eastAsia="Times New Roman" w:hAnsi="Arial" w:cs="Arial"/>
                <w:b/>
                <w:bCs/>
                <w:lang w:eastAsia="es-CO"/>
              </w:rPr>
              <w:t>Observaciones</w:t>
            </w:r>
          </w:p>
        </w:tc>
      </w:tr>
      <w:tr w:rsidR="002B380A" w:rsidRPr="002B380A" w14:paraId="05CDB874" w14:textId="77777777" w:rsidTr="00A20985">
        <w:trPr>
          <w:tblCellSpacing w:w="15" w:type="dxa"/>
        </w:trPr>
        <w:tc>
          <w:tcPr>
            <w:tcW w:w="0" w:type="auto"/>
            <w:vAlign w:val="center"/>
            <w:hideMark/>
          </w:tcPr>
          <w:p w14:paraId="5FC89C1B"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Justicia, paz y no violencia</w:t>
            </w:r>
          </w:p>
        </w:tc>
        <w:tc>
          <w:tcPr>
            <w:tcW w:w="0" w:type="auto"/>
            <w:vAlign w:val="center"/>
            <w:hideMark/>
          </w:tcPr>
          <w:p w14:paraId="2E19AF78"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Protocolos nacionales de participación; oficinas locales en personerías; campañas de </w:t>
            </w:r>
            <w:r w:rsidRPr="002B380A">
              <w:rPr>
                <w:rFonts w:ascii="Arial" w:eastAsia="Times New Roman" w:hAnsi="Arial" w:cs="Arial"/>
                <w:lang w:eastAsia="es-CO"/>
              </w:rPr>
              <w:lastRenderedPageBreak/>
              <w:t>sensibilización.</w:t>
            </w:r>
          </w:p>
        </w:tc>
        <w:tc>
          <w:tcPr>
            <w:tcW w:w="0" w:type="auto"/>
            <w:vAlign w:val="center"/>
            <w:hideMark/>
          </w:tcPr>
          <w:p w14:paraId="2A6D6B8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Registro accesible de víctimas; observatorio nacional de participación inclusiva; consejos </w:t>
            </w:r>
            <w:r w:rsidRPr="002B380A">
              <w:rPr>
                <w:rFonts w:ascii="Arial" w:eastAsia="Times New Roman" w:hAnsi="Arial" w:cs="Arial"/>
                <w:lang w:eastAsia="es-CO"/>
              </w:rPr>
              <w:lastRenderedPageBreak/>
              <w:t>comunitarios inclusivos.</w:t>
            </w:r>
          </w:p>
        </w:tc>
        <w:tc>
          <w:tcPr>
            <w:tcW w:w="0" w:type="auto"/>
            <w:vAlign w:val="center"/>
            <w:hideMark/>
          </w:tcPr>
          <w:p w14:paraId="42C216B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Incorporación plena en políticas de paz; articulación multinivel consolidada.</w:t>
            </w:r>
          </w:p>
        </w:tc>
        <w:tc>
          <w:tcPr>
            <w:tcW w:w="0" w:type="auto"/>
            <w:vAlign w:val="center"/>
            <w:hideMark/>
          </w:tcPr>
          <w:p w14:paraId="2AED748C"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729CD614"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Cobertura inicial baja, pero fortalecida con mayor articulación interinstitucional a partir de 2032.</w:t>
            </w:r>
          </w:p>
        </w:tc>
      </w:tr>
      <w:tr w:rsidR="002B380A" w:rsidRPr="002B380A" w14:paraId="202E7E67" w14:textId="77777777" w:rsidTr="00A20985">
        <w:trPr>
          <w:tblCellSpacing w:w="15" w:type="dxa"/>
        </w:trPr>
        <w:tc>
          <w:tcPr>
            <w:tcW w:w="0" w:type="auto"/>
            <w:vAlign w:val="center"/>
            <w:hideMark/>
          </w:tcPr>
          <w:p w14:paraId="4029DEE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Vida independiente y desinstitucionalización</w:t>
            </w:r>
          </w:p>
        </w:tc>
        <w:tc>
          <w:tcPr>
            <w:tcW w:w="0" w:type="auto"/>
            <w:vAlign w:val="center"/>
            <w:hideMark/>
          </w:tcPr>
          <w:p w14:paraId="215A316C"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Diseño de la Ruta Nacional; campañas de sensibilización; pilotos de vida independiente.</w:t>
            </w:r>
          </w:p>
        </w:tc>
        <w:tc>
          <w:tcPr>
            <w:tcW w:w="0" w:type="auto"/>
            <w:vAlign w:val="center"/>
            <w:hideMark/>
          </w:tcPr>
          <w:p w14:paraId="1C26B15C"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Implementación en departamentos; asistencia personal y viviendas accesibles.</w:t>
            </w:r>
          </w:p>
        </w:tc>
        <w:tc>
          <w:tcPr>
            <w:tcW w:w="0" w:type="auto"/>
            <w:vAlign w:val="center"/>
            <w:hideMark/>
          </w:tcPr>
          <w:p w14:paraId="136EE7F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Consolidación de una red nacional de vida independiente con servicios comunitarios.</w:t>
            </w:r>
          </w:p>
        </w:tc>
        <w:tc>
          <w:tcPr>
            <w:tcW w:w="0" w:type="auto"/>
            <w:vAlign w:val="center"/>
            <w:hideMark/>
          </w:tcPr>
          <w:p w14:paraId="20C4FA5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3FC5BE9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Retrasos por ausencia de plan robusto; consolidación hacia 2036.</w:t>
            </w:r>
          </w:p>
        </w:tc>
      </w:tr>
      <w:tr w:rsidR="002B380A" w:rsidRPr="002B380A" w14:paraId="30B7D7A3" w14:textId="77777777" w:rsidTr="00A20985">
        <w:trPr>
          <w:tblCellSpacing w:w="15" w:type="dxa"/>
        </w:trPr>
        <w:tc>
          <w:tcPr>
            <w:tcW w:w="0" w:type="auto"/>
            <w:vAlign w:val="center"/>
            <w:hideMark/>
          </w:tcPr>
          <w:p w14:paraId="32B40871"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Educación inclusiva</w:t>
            </w:r>
          </w:p>
        </w:tc>
        <w:tc>
          <w:tcPr>
            <w:tcW w:w="0" w:type="auto"/>
            <w:vAlign w:val="center"/>
            <w:hideMark/>
          </w:tcPr>
          <w:p w14:paraId="3FB4946B"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Formación docente en educación inclusiva; TIC accesibles; apoyos educativos en zonas rurales.</w:t>
            </w:r>
          </w:p>
        </w:tc>
        <w:tc>
          <w:tcPr>
            <w:tcW w:w="0" w:type="auto"/>
            <w:vAlign w:val="center"/>
            <w:hideMark/>
          </w:tcPr>
          <w:p w14:paraId="0DAE9DA6"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Estrategias para jóvenes &gt;15 años; inclusión de enfoque étnico y de género.</w:t>
            </w:r>
          </w:p>
        </w:tc>
        <w:tc>
          <w:tcPr>
            <w:tcW w:w="0" w:type="auto"/>
            <w:vAlign w:val="center"/>
            <w:hideMark/>
          </w:tcPr>
          <w:p w14:paraId="7EE2956F"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Trayectorias educativas completas y articulación con empleo.</w:t>
            </w:r>
          </w:p>
        </w:tc>
        <w:tc>
          <w:tcPr>
            <w:tcW w:w="0" w:type="auto"/>
            <w:vAlign w:val="center"/>
            <w:hideMark/>
          </w:tcPr>
          <w:p w14:paraId="558BC300"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6DC4C49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Avance progresivo gracias al fortalecimiento docente y cooperación internacional.</w:t>
            </w:r>
          </w:p>
        </w:tc>
      </w:tr>
      <w:tr w:rsidR="002B380A" w:rsidRPr="002B380A" w14:paraId="05A8DE94" w14:textId="77777777" w:rsidTr="00A20985">
        <w:trPr>
          <w:tblCellSpacing w:w="15" w:type="dxa"/>
        </w:trPr>
        <w:tc>
          <w:tcPr>
            <w:tcW w:w="0" w:type="auto"/>
            <w:vAlign w:val="center"/>
            <w:hideMark/>
          </w:tcPr>
          <w:p w14:paraId="17D853F8"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Capacidad legal y participación</w:t>
            </w:r>
          </w:p>
        </w:tc>
        <w:tc>
          <w:tcPr>
            <w:tcW w:w="0" w:type="auto"/>
            <w:vAlign w:val="center"/>
            <w:hideMark/>
          </w:tcPr>
          <w:p w14:paraId="611A1D1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Difusión Ley 1996; creación de equipos pilotos interdisciplinarios.</w:t>
            </w:r>
          </w:p>
        </w:tc>
        <w:tc>
          <w:tcPr>
            <w:tcW w:w="0" w:type="auto"/>
            <w:vAlign w:val="center"/>
            <w:hideMark/>
          </w:tcPr>
          <w:p w14:paraId="41DA1C6C"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Expansión de defensores personales y acuerdos de apoyo.</w:t>
            </w:r>
          </w:p>
        </w:tc>
        <w:tc>
          <w:tcPr>
            <w:tcW w:w="0" w:type="auto"/>
            <w:vAlign w:val="center"/>
            <w:hideMark/>
          </w:tcPr>
          <w:p w14:paraId="67812FC0"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Cobertura nacional de mecanismos de apoyo y ajustes razonables.</w:t>
            </w:r>
          </w:p>
        </w:tc>
        <w:tc>
          <w:tcPr>
            <w:tcW w:w="0" w:type="auto"/>
            <w:vAlign w:val="center"/>
            <w:hideMark/>
          </w:tcPr>
          <w:p w14:paraId="6211D4C1"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611BE18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Implementación lenta al inicio; avances con equipos territoriales hacia 2036.</w:t>
            </w:r>
          </w:p>
        </w:tc>
      </w:tr>
      <w:tr w:rsidR="002B380A" w:rsidRPr="002B380A" w14:paraId="2F0D6932" w14:textId="77777777" w:rsidTr="00A20985">
        <w:trPr>
          <w:tblCellSpacing w:w="15" w:type="dxa"/>
        </w:trPr>
        <w:tc>
          <w:tcPr>
            <w:tcW w:w="0" w:type="auto"/>
            <w:vAlign w:val="center"/>
            <w:hideMark/>
          </w:tcPr>
          <w:p w14:paraId="3A6F8D03"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Accesibilidad universal</w:t>
            </w:r>
          </w:p>
        </w:tc>
        <w:tc>
          <w:tcPr>
            <w:tcW w:w="0" w:type="auto"/>
            <w:vAlign w:val="center"/>
            <w:hideMark/>
          </w:tcPr>
          <w:p w14:paraId="64817D3C"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Plan Nacional de Accesibilidad; subsidios a transporte; accesibilidad digital inicial.</w:t>
            </w:r>
          </w:p>
        </w:tc>
        <w:tc>
          <w:tcPr>
            <w:tcW w:w="0" w:type="auto"/>
            <w:vAlign w:val="center"/>
            <w:hideMark/>
          </w:tcPr>
          <w:p w14:paraId="56AE5C2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Supervisión técnica y sanciones; innovación tecnológica inclusiva.</w:t>
            </w:r>
          </w:p>
        </w:tc>
        <w:tc>
          <w:tcPr>
            <w:tcW w:w="0" w:type="auto"/>
            <w:vAlign w:val="center"/>
            <w:hideMark/>
          </w:tcPr>
          <w:p w14:paraId="7A116F6C"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Cumplimiento integral en infraestructura, transporte y TIC.</w:t>
            </w:r>
          </w:p>
        </w:tc>
        <w:tc>
          <w:tcPr>
            <w:tcW w:w="0" w:type="auto"/>
            <w:vAlign w:val="center"/>
            <w:hideMark/>
          </w:tcPr>
          <w:p w14:paraId="09EC71BB"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4ED3D133"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Persisten barreras urbanas en 2028 y 2032; cumplimiento hacia 2036.</w:t>
            </w:r>
          </w:p>
        </w:tc>
      </w:tr>
      <w:tr w:rsidR="002B380A" w:rsidRPr="002B380A" w14:paraId="1665675A" w14:textId="77777777" w:rsidTr="00A20985">
        <w:trPr>
          <w:tblCellSpacing w:w="15" w:type="dxa"/>
        </w:trPr>
        <w:tc>
          <w:tcPr>
            <w:tcW w:w="0" w:type="auto"/>
            <w:vAlign w:val="center"/>
            <w:hideMark/>
          </w:tcPr>
          <w:p w14:paraId="30896A9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Inclusión laboral y protección social</w:t>
            </w:r>
          </w:p>
        </w:tc>
        <w:tc>
          <w:tcPr>
            <w:tcW w:w="0" w:type="auto"/>
            <w:vAlign w:val="center"/>
            <w:hideMark/>
          </w:tcPr>
          <w:p w14:paraId="22CA40DA"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Programa nacional de inclusión </w:t>
            </w:r>
            <w:r w:rsidRPr="002B380A">
              <w:rPr>
                <w:rFonts w:ascii="Arial" w:eastAsia="Times New Roman" w:hAnsi="Arial" w:cs="Arial"/>
                <w:lang w:eastAsia="es-CO"/>
              </w:rPr>
              <w:lastRenderedPageBreak/>
              <w:t>laboral; incentivos fiscales iniciales; formación técnica inclusiva.</w:t>
            </w:r>
          </w:p>
        </w:tc>
        <w:tc>
          <w:tcPr>
            <w:tcW w:w="0" w:type="auto"/>
            <w:vAlign w:val="center"/>
            <w:hideMark/>
          </w:tcPr>
          <w:p w14:paraId="4426AE8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Fondo de ajustes razonables; </w:t>
            </w:r>
            <w:r w:rsidRPr="002B380A">
              <w:rPr>
                <w:rFonts w:ascii="Arial" w:eastAsia="Times New Roman" w:hAnsi="Arial" w:cs="Arial"/>
                <w:lang w:eastAsia="es-CO"/>
              </w:rPr>
              <w:lastRenderedPageBreak/>
              <w:t>rutas de formalización; emprendimientos inclusivos.</w:t>
            </w:r>
          </w:p>
        </w:tc>
        <w:tc>
          <w:tcPr>
            <w:tcW w:w="0" w:type="auto"/>
            <w:vAlign w:val="center"/>
            <w:hideMark/>
          </w:tcPr>
          <w:p w14:paraId="1B0362B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 xml:space="preserve">Inclusión laboral plena con </w:t>
            </w:r>
            <w:r w:rsidRPr="002B380A">
              <w:rPr>
                <w:rFonts w:ascii="Arial" w:eastAsia="Times New Roman" w:hAnsi="Arial" w:cs="Arial"/>
                <w:lang w:eastAsia="es-CO"/>
              </w:rPr>
              <w:lastRenderedPageBreak/>
              <w:t>cuotas obligatorias y observatorio consolidado.</w:t>
            </w:r>
          </w:p>
        </w:tc>
        <w:tc>
          <w:tcPr>
            <w:tcW w:w="0" w:type="auto"/>
            <w:vAlign w:val="center"/>
            <w:hideMark/>
          </w:tcPr>
          <w:p w14:paraId="6BEFCEBD"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lastRenderedPageBreak/>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69DB1FF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Respuesta inicial baja del sector </w:t>
            </w:r>
            <w:r w:rsidRPr="002B380A">
              <w:rPr>
                <w:rFonts w:ascii="Arial" w:eastAsia="Times New Roman" w:hAnsi="Arial" w:cs="Arial"/>
                <w:lang w:eastAsia="es-CO"/>
              </w:rPr>
              <w:lastRenderedPageBreak/>
              <w:t>privado; mejoras con incentivos y protección social.</w:t>
            </w:r>
          </w:p>
        </w:tc>
      </w:tr>
      <w:tr w:rsidR="002B380A" w:rsidRPr="002B380A" w14:paraId="10001D79" w14:textId="77777777" w:rsidTr="00A20985">
        <w:trPr>
          <w:tblCellSpacing w:w="15" w:type="dxa"/>
        </w:trPr>
        <w:tc>
          <w:tcPr>
            <w:tcW w:w="0" w:type="auto"/>
            <w:vAlign w:val="center"/>
            <w:hideMark/>
          </w:tcPr>
          <w:p w14:paraId="4B3A9267"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lastRenderedPageBreak/>
              <w:t>Acceso a salud digna</w:t>
            </w:r>
          </w:p>
        </w:tc>
        <w:tc>
          <w:tcPr>
            <w:tcW w:w="0" w:type="auto"/>
            <w:vAlign w:val="center"/>
            <w:hideMark/>
          </w:tcPr>
          <w:p w14:paraId="210F67CA"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Resolución nacional para simplificar trámites; certificación de discapacidad accesible.</w:t>
            </w:r>
          </w:p>
        </w:tc>
        <w:tc>
          <w:tcPr>
            <w:tcW w:w="0" w:type="auto"/>
            <w:vAlign w:val="center"/>
            <w:hideMark/>
          </w:tcPr>
          <w:p w14:paraId="670D7936"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Programas de salud sexual y reproductiva con enfoque diferencial; fortalecimiento de RBC.</w:t>
            </w:r>
          </w:p>
        </w:tc>
        <w:tc>
          <w:tcPr>
            <w:tcW w:w="0" w:type="auto"/>
            <w:vAlign w:val="center"/>
            <w:hideMark/>
          </w:tcPr>
          <w:p w14:paraId="0AEFFBBD"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Cobertura plena de servicios inclusivos en todo el sistema.</w:t>
            </w:r>
          </w:p>
        </w:tc>
        <w:tc>
          <w:tcPr>
            <w:tcW w:w="0" w:type="auto"/>
            <w:vAlign w:val="center"/>
            <w:hideMark/>
          </w:tcPr>
          <w:p w14:paraId="33994373"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19BD58B0"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Rezagos en certificación y salud sexual; avances en rehabilitación y especialistas.</w:t>
            </w:r>
          </w:p>
        </w:tc>
      </w:tr>
      <w:tr w:rsidR="002B380A" w:rsidRPr="002B380A" w14:paraId="137A4C4F" w14:textId="77777777" w:rsidTr="00A20985">
        <w:trPr>
          <w:tblCellSpacing w:w="15" w:type="dxa"/>
        </w:trPr>
        <w:tc>
          <w:tcPr>
            <w:tcW w:w="0" w:type="auto"/>
            <w:vAlign w:val="center"/>
            <w:hideMark/>
          </w:tcPr>
          <w:p w14:paraId="6F77740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Interseccionalidad de género y discapacidad</w:t>
            </w:r>
          </w:p>
        </w:tc>
        <w:tc>
          <w:tcPr>
            <w:tcW w:w="0" w:type="auto"/>
            <w:vAlign w:val="center"/>
            <w:hideMark/>
          </w:tcPr>
          <w:p w14:paraId="54AA74C0"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Estrategias de salud sin estereotipos; campañas de sensibilización; paridad en inclusión laboral inicial.</w:t>
            </w:r>
          </w:p>
        </w:tc>
        <w:tc>
          <w:tcPr>
            <w:tcW w:w="0" w:type="auto"/>
            <w:vAlign w:val="center"/>
            <w:hideMark/>
          </w:tcPr>
          <w:p w14:paraId="2A4DC5B0"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Programas educativos inclusivos para mujeres; fortalecimiento de rutas de justicia.</w:t>
            </w:r>
          </w:p>
        </w:tc>
        <w:tc>
          <w:tcPr>
            <w:tcW w:w="0" w:type="auto"/>
            <w:vAlign w:val="center"/>
            <w:hideMark/>
          </w:tcPr>
          <w:p w14:paraId="04A5C5E9"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Erradicación de VBG y ciudadanía activa con enfoque interseccional.</w:t>
            </w:r>
          </w:p>
        </w:tc>
        <w:tc>
          <w:tcPr>
            <w:tcW w:w="0" w:type="auto"/>
            <w:vAlign w:val="center"/>
            <w:hideMark/>
          </w:tcPr>
          <w:p w14:paraId="66A62E5E"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104DCB3B"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Débil transversalización inicial; fortalecimiento con enfoque de género hacia 2036.</w:t>
            </w:r>
          </w:p>
        </w:tc>
      </w:tr>
      <w:tr w:rsidR="002B380A" w:rsidRPr="002B380A" w14:paraId="5AAF3A5B" w14:textId="77777777" w:rsidTr="00A20985">
        <w:trPr>
          <w:tblCellSpacing w:w="15" w:type="dxa"/>
        </w:trPr>
        <w:tc>
          <w:tcPr>
            <w:tcW w:w="0" w:type="auto"/>
            <w:vAlign w:val="center"/>
            <w:hideMark/>
          </w:tcPr>
          <w:p w14:paraId="55CE3D2D"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Participación y control social</w:t>
            </w:r>
          </w:p>
        </w:tc>
        <w:tc>
          <w:tcPr>
            <w:tcW w:w="0" w:type="auto"/>
            <w:vAlign w:val="center"/>
            <w:hideMark/>
          </w:tcPr>
          <w:p w14:paraId="640DD651"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Escuelas de liderazgo inclusivo; plataformas digitales accesibles.</w:t>
            </w:r>
          </w:p>
        </w:tc>
        <w:tc>
          <w:tcPr>
            <w:tcW w:w="0" w:type="auto"/>
            <w:vAlign w:val="center"/>
            <w:hideMark/>
          </w:tcPr>
          <w:p w14:paraId="01E3BBA5"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Sistema Nacional de Participación; mesas sectoriales permanentes.</w:t>
            </w:r>
          </w:p>
        </w:tc>
        <w:tc>
          <w:tcPr>
            <w:tcW w:w="0" w:type="auto"/>
            <w:vAlign w:val="center"/>
            <w:hideMark/>
          </w:tcPr>
          <w:p w14:paraId="18A250BB"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Veedurías ciudadanas y observatorio nacional consolidados.</w:t>
            </w:r>
          </w:p>
        </w:tc>
        <w:tc>
          <w:tcPr>
            <w:tcW w:w="0" w:type="auto"/>
            <w:vAlign w:val="center"/>
            <w:hideMark/>
          </w:tcPr>
          <w:p w14:paraId="25FFDAB9"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6376ABF1"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Fortalecimiento progresivo de la Mesa Permanente y mayor inclusión en gobernanza.</w:t>
            </w:r>
          </w:p>
        </w:tc>
      </w:tr>
      <w:tr w:rsidR="002B380A" w:rsidRPr="002B380A" w14:paraId="459A1AB3" w14:textId="77777777" w:rsidTr="00A20985">
        <w:trPr>
          <w:tblCellSpacing w:w="15" w:type="dxa"/>
        </w:trPr>
        <w:tc>
          <w:tcPr>
            <w:tcW w:w="0" w:type="auto"/>
            <w:vAlign w:val="center"/>
            <w:hideMark/>
          </w:tcPr>
          <w:p w14:paraId="0F5E8DED"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b/>
                <w:bCs/>
                <w:lang w:eastAsia="es-CO"/>
              </w:rPr>
              <w:t>Familias y cuidadores</w:t>
            </w:r>
          </w:p>
        </w:tc>
        <w:tc>
          <w:tcPr>
            <w:tcW w:w="0" w:type="auto"/>
            <w:vAlign w:val="center"/>
            <w:hideMark/>
          </w:tcPr>
          <w:p w14:paraId="397780E9"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Subsidios para cuidadores; formación integral; redes de </w:t>
            </w:r>
            <w:r w:rsidRPr="002B380A">
              <w:rPr>
                <w:rFonts w:ascii="Arial" w:eastAsia="Times New Roman" w:hAnsi="Arial" w:cs="Arial"/>
                <w:lang w:eastAsia="es-CO"/>
              </w:rPr>
              <w:lastRenderedPageBreak/>
              <w:t>apoyo comunitario.</w:t>
            </w:r>
          </w:p>
        </w:tc>
        <w:tc>
          <w:tcPr>
            <w:tcW w:w="0" w:type="auto"/>
            <w:vAlign w:val="center"/>
            <w:hideMark/>
          </w:tcPr>
          <w:p w14:paraId="38992CE2"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lastRenderedPageBreak/>
              <w:t>Incentivos fiscales a emprendimientos; rutas integrales de servicios.</w:t>
            </w:r>
          </w:p>
        </w:tc>
        <w:tc>
          <w:tcPr>
            <w:tcW w:w="0" w:type="auto"/>
            <w:vAlign w:val="center"/>
            <w:hideMark/>
          </w:tcPr>
          <w:p w14:paraId="675BA374"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 xml:space="preserve">Sistema nacional de cuidado consolidado con veedurías </w:t>
            </w:r>
            <w:r w:rsidRPr="002B380A">
              <w:rPr>
                <w:rFonts w:ascii="Arial" w:eastAsia="Times New Roman" w:hAnsi="Arial" w:cs="Arial"/>
                <w:lang w:eastAsia="es-CO"/>
              </w:rPr>
              <w:lastRenderedPageBreak/>
              <w:t>especializadas.</w:t>
            </w:r>
          </w:p>
        </w:tc>
        <w:tc>
          <w:tcPr>
            <w:tcW w:w="0" w:type="auto"/>
            <w:vAlign w:val="center"/>
            <w:hideMark/>
          </w:tcPr>
          <w:p w14:paraId="419A92AD"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Segoe UI Emoji" w:eastAsia="Times New Roman" w:hAnsi="Segoe UI Emoji" w:cs="Segoe UI Emoji"/>
                <w:lang w:eastAsia="es-CO"/>
              </w:rPr>
              <w:lastRenderedPageBreak/>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r w:rsidRPr="002B380A">
              <w:rPr>
                <w:rFonts w:ascii="Arial" w:eastAsia="Times New Roman" w:hAnsi="Arial" w:cs="Arial"/>
                <w:lang w:eastAsia="es-CO"/>
              </w:rPr>
              <w:t xml:space="preserve"> / </w:t>
            </w:r>
            <w:r w:rsidRPr="002B380A">
              <w:rPr>
                <w:rFonts w:ascii="Segoe UI Emoji" w:eastAsia="Times New Roman" w:hAnsi="Segoe UI Emoji" w:cs="Segoe UI Emoji"/>
                <w:lang w:eastAsia="es-CO"/>
              </w:rPr>
              <w:t>🟩</w:t>
            </w:r>
          </w:p>
        </w:tc>
        <w:tc>
          <w:tcPr>
            <w:tcW w:w="0" w:type="auto"/>
            <w:vAlign w:val="center"/>
            <w:hideMark/>
          </w:tcPr>
          <w:p w14:paraId="61F9C226" w14:textId="77777777" w:rsidR="002B380A" w:rsidRPr="002B380A" w:rsidRDefault="002B380A" w:rsidP="00A20985">
            <w:pPr>
              <w:spacing w:before="100" w:beforeAutospacing="1" w:after="0" w:line="240" w:lineRule="auto"/>
              <w:jc w:val="both"/>
              <w:outlineLvl w:val="1"/>
              <w:rPr>
                <w:rFonts w:ascii="Arial" w:eastAsia="Times New Roman" w:hAnsi="Arial" w:cs="Arial"/>
                <w:lang w:eastAsia="es-CO"/>
              </w:rPr>
            </w:pPr>
            <w:r w:rsidRPr="002B380A">
              <w:rPr>
                <w:rFonts w:ascii="Arial" w:eastAsia="Times New Roman" w:hAnsi="Arial" w:cs="Arial"/>
                <w:lang w:eastAsia="es-CO"/>
              </w:rPr>
              <w:t>Implementación inicial con expansión territorial hacia 2036.</w:t>
            </w:r>
          </w:p>
        </w:tc>
      </w:tr>
    </w:tbl>
    <w:p w14:paraId="43FF1846" w14:textId="77777777" w:rsidR="002B380A" w:rsidRPr="002B380A" w:rsidRDefault="002B380A" w:rsidP="002B380A">
      <w:pPr>
        <w:spacing w:before="100" w:beforeAutospacing="1" w:after="0" w:line="240" w:lineRule="auto"/>
        <w:jc w:val="both"/>
        <w:outlineLvl w:val="1"/>
        <w:rPr>
          <w:rFonts w:ascii="Arial" w:eastAsia="Times New Roman" w:hAnsi="Arial" w:cs="Arial"/>
          <w:lang w:eastAsia="es-CO"/>
        </w:rPr>
      </w:pPr>
    </w:p>
    <w:p w14:paraId="2C5307B4" w14:textId="77777777" w:rsidR="002B380A" w:rsidRPr="002B380A" w:rsidRDefault="002B380A" w:rsidP="002B380A">
      <w:pPr>
        <w:rPr>
          <w:rFonts w:ascii="Arial" w:eastAsia="Times New Roman" w:hAnsi="Arial" w:cs="Arial"/>
          <w:lang w:eastAsia="es-CO"/>
        </w:rPr>
      </w:pPr>
      <w:r w:rsidRPr="002B380A">
        <w:rPr>
          <w:rFonts w:ascii="Arial" w:eastAsia="Times New Roman" w:hAnsi="Arial" w:cs="Arial"/>
          <w:lang w:eastAsia="es-CO"/>
        </w:rPr>
        <w:t>Movimiento Nacional de Discapacidad en Colombia</w:t>
      </w:r>
    </w:p>
    <w:p w14:paraId="085B48CE" w14:textId="77777777" w:rsidR="002B380A" w:rsidRPr="002B380A" w:rsidRDefault="002B380A" w:rsidP="002B380A">
      <w:pPr>
        <w:rPr>
          <w:rFonts w:ascii="Arial" w:eastAsia="Times New Roman" w:hAnsi="Arial" w:cs="Arial"/>
          <w:lang w:eastAsia="es-CO"/>
        </w:rPr>
      </w:pPr>
      <w:r w:rsidRPr="002B380A">
        <w:rPr>
          <w:rFonts w:ascii="Arial" w:eastAsia="Times New Roman" w:hAnsi="Arial" w:cs="Arial"/>
          <w:lang w:eastAsia="es-CO"/>
        </w:rPr>
        <w:t xml:space="preserve">(Mesa y Red Nacional de Discapacidad, Comité Verificador de Discapacidad, FECID, Federación de Discapacidad y Cuidadores de Colombia, Movimiento de Líderes y Lideresas por la Discapacidad, AMDISCOL, entre otros). mdd.movimientonacional@gmail.com </w:t>
      </w:r>
    </w:p>
    <w:p w14:paraId="3104B418" w14:textId="77777777" w:rsidR="002B380A" w:rsidRPr="002B380A" w:rsidRDefault="002B380A" w:rsidP="002B380A">
      <w:pPr>
        <w:spacing w:after="0"/>
        <w:rPr>
          <w:rFonts w:ascii="Arial" w:eastAsia="Times New Roman" w:hAnsi="Arial" w:cs="Arial"/>
          <w:lang w:eastAsia="es-CO"/>
        </w:rPr>
      </w:pPr>
      <w:r w:rsidRPr="002B380A">
        <w:rPr>
          <w:rFonts w:ascii="Arial" w:eastAsia="Times New Roman" w:hAnsi="Arial" w:cs="Arial"/>
          <w:lang w:eastAsia="es-CO"/>
        </w:rPr>
        <w:t xml:space="preserve">.: - Héctor Julio Castañeda                                                    </w:t>
      </w:r>
    </w:p>
    <w:p w14:paraId="1C7DCB79" w14:textId="77777777" w:rsidR="002B380A" w:rsidRPr="002B380A" w:rsidRDefault="002B380A" w:rsidP="002B380A">
      <w:pPr>
        <w:spacing w:after="0"/>
        <w:rPr>
          <w:rFonts w:ascii="Arial" w:eastAsia="Times New Roman" w:hAnsi="Arial" w:cs="Arial"/>
          <w:lang w:eastAsia="es-CO"/>
        </w:rPr>
      </w:pPr>
      <w:r w:rsidRPr="002B380A">
        <w:rPr>
          <w:rFonts w:ascii="Arial" w:eastAsia="Times New Roman" w:hAnsi="Arial" w:cs="Arial"/>
          <w:lang w:eastAsia="es-CO"/>
        </w:rPr>
        <w:t xml:space="preserve">HÉCTOR JULIO CASTAÑEDA PULIDO                             </w:t>
      </w:r>
    </w:p>
    <w:p w14:paraId="20F390C3" w14:textId="77777777" w:rsidR="002B380A" w:rsidRPr="002B380A" w:rsidRDefault="002B380A" w:rsidP="002B380A">
      <w:pPr>
        <w:spacing w:after="0"/>
        <w:rPr>
          <w:rFonts w:ascii="Arial" w:eastAsia="Times New Roman" w:hAnsi="Arial" w:cs="Arial"/>
          <w:lang w:eastAsia="es-CO"/>
        </w:rPr>
      </w:pPr>
      <w:r w:rsidRPr="002B380A">
        <w:rPr>
          <w:rFonts w:ascii="Arial" w:eastAsia="Times New Roman" w:hAnsi="Arial" w:cs="Arial"/>
          <w:lang w:eastAsia="es-CO"/>
        </w:rPr>
        <w:t xml:space="preserve">CC.19.327.312                                                                          </w:t>
      </w:r>
    </w:p>
    <w:p w14:paraId="3B055E55" w14:textId="77777777" w:rsidR="002B380A" w:rsidRPr="002B380A" w:rsidRDefault="002B380A" w:rsidP="002B380A">
      <w:pPr>
        <w:spacing w:after="0"/>
        <w:rPr>
          <w:rFonts w:ascii="Arial" w:eastAsia="Times New Roman" w:hAnsi="Arial" w:cs="Arial"/>
          <w:lang w:eastAsia="es-CO"/>
        </w:rPr>
      </w:pPr>
      <w:r w:rsidRPr="002B380A">
        <w:rPr>
          <w:rFonts w:ascii="Arial" w:eastAsia="Times New Roman" w:hAnsi="Arial" w:cs="Arial"/>
          <w:lang w:eastAsia="es-CO"/>
        </w:rPr>
        <w:t xml:space="preserve">Teléfono: 3103169745.                                                      </w:t>
      </w:r>
    </w:p>
    <w:p w14:paraId="5800C662" w14:textId="77777777" w:rsidR="002B380A" w:rsidRPr="002B380A" w:rsidRDefault="002B380A" w:rsidP="002B380A">
      <w:pPr>
        <w:spacing w:after="0"/>
        <w:rPr>
          <w:rFonts w:ascii="Arial" w:eastAsia="Times New Roman" w:hAnsi="Arial" w:cs="Arial"/>
          <w:lang w:eastAsia="es-CO"/>
        </w:rPr>
      </w:pPr>
      <w:r w:rsidRPr="002B380A">
        <w:rPr>
          <w:rFonts w:ascii="Arial" w:eastAsia="Times New Roman" w:hAnsi="Arial" w:cs="Arial"/>
          <w:lang w:eastAsia="es-CO"/>
        </w:rPr>
        <w:t xml:space="preserve">Coordinación Técnica                                                                                                         </w:t>
      </w:r>
    </w:p>
    <w:p w14:paraId="6CF537BC" w14:textId="30C77FD5" w:rsidR="002B380A" w:rsidRPr="002B380A" w:rsidRDefault="002B380A" w:rsidP="002B380A">
      <w:pPr>
        <w:ind w:firstLine="708"/>
        <w:jc w:val="both"/>
        <w:rPr>
          <w:rFonts w:ascii="Arial" w:hAnsi="Arial" w:cs="Arial"/>
        </w:rPr>
      </w:pPr>
      <w:r w:rsidRPr="002B380A">
        <w:rPr>
          <w:rFonts w:ascii="Arial" w:eastAsia="Times New Roman" w:hAnsi="Arial" w:cs="Arial"/>
          <w:lang w:eastAsia="es-CO"/>
        </w:rPr>
        <w:t>Mesa y Red Nacional de Discapacidad.</w:t>
      </w:r>
    </w:p>
    <w:sectPr w:rsidR="002B380A" w:rsidRPr="002B38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93081F4"/>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35202DA"/>
    <w:multiLevelType w:val="multilevel"/>
    <w:tmpl w:val="33B6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44420"/>
    <w:multiLevelType w:val="multilevel"/>
    <w:tmpl w:val="935E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C76793"/>
    <w:multiLevelType w:val="multilevel"/>
    <w:tmpl w:val="903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F31C09"/>
    <w:multiLevelType w:val="multilevel"/>
    <w:tmpl w:val="78A24F3E"/>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CE653B"/>
    <w:multiLevelType w:val="multilevel"/>
    <w:tmpl w:val="A8DE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2144E"/>
    <w:multiLevelType w:val="multilevel"/>
    <w:tmpl w:val="379E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5A039F"/>
    <w:multiLevelType w:val="hybridMultilevel"/>
    <w:tmpl w:val="16DAF2D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3" w15:restartNumberingAfterBreak="0">
    <w:nsid w:val="0AB32171"/>
    <w:multiLevelType w:val="multilevel"/>
    <w:tmpl w:val="652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122AE4"/>
    <w:multiLevelType w:val="multilevel"/>
    <w:tmpl w:val="435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52EF0"/>
    <w:multiLevelType w:val="multilevel"/>
    <w:tmpl w:val="E70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EC108F"/>
    <w:multiLevelType w:val="multilevel"/>
    <w:tmpl w:val="057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00521"/>
    <w:multiLevelType w:val="multilevel"/>
    <w:tmpl w:val="ECD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2F2145"/>
    <w:multiLevelType w:val="multilevel"/>
    <w:tmpl w:val="106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83234"/>
    <w:multiLevelType w:val="multilevel"/>
    <w:tmpl w:val="6B1A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00156E"/>
    <w:multiLevelType w:val="multilevel"/>
    <w:tmpl w:val="9CF6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A74A7A"/>
    <w:multiLevelType w:val="multilevel"/>
    <w:tmpl w:val="C1F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7244E5"/>
    <w:multiLevelType w:val="multilevel"/>
    <w:tmpl w:val="986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56CA7"/>
    <w:multiLevelType w:val="multilevel"/>
    <w:tmpl w:val="335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178BE"/>
    <w:multiLevelType w:val="multilevel"/>
    <w:tmpl w:val="C97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1444B"/>
    <w:multiLevelType w:val="multilevel"/>
    <w:tmpl w:val="5C5C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3A0344"/>
    <w:multiLevelType w:val="multilevel"/>
    <w:tmpl w:val="037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06753"/>
    <w:multiLevelType w:val="multilevel"/>
    <w:tmpl w:val="39E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C099A"/>
    <w:multiLevelType w:val="multilevel"/>
    <w:tmpl w:val="137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2B3442"/>
    <w:multiLevelType w:val="multilevel"/>
    <w:tmpl w:val="0638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F41A6"/>
    <w:multiLevelType w:val="multilevel"/>
    <w:tmpl w:val="9B54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AE626A"/>
    <w:multiLevelType w:val="multilevel"/>
    <w:tmpl w:val="7C1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42247"/>
    <w:multiLevelType w:val="multilevel"/>
    <w:tmpl w:val="59A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24ED2"/>
    <w:multiLevelType w:val="multilevel"/>
    <w:tmpl w:val="3C34F4E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940076"/>
    <w:multiLevelType w:val="multilevel"/>
    <w:tmpl w:val="DC90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57142"/>
    <w:multiLevelType w:val="multilevel"/>
    <w:tmpl w:val="9508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110510"/>
    <w:multiLevelType w:val="multilevel"/>
    <w:tmpl w:val="A9E6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E12FAB"/>
    <w:multiLevelType w:val="multilevel"/>
    <w:tmpl w:val="C72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47934"/>
    <w:multiLevelType w:val="multilevel"/>
    <w:tmpl w:val="19B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9963C3"/>
    <w:multiLevelType w:val="multilevel"/>
    <w:tmpl w:val="07D252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3D165E4"/>
    <w:multiLevelType w:val="multilevel"/>
    <w:tmpl w:val="6F06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56FD2"/>
    <w:multiLevelType w:val="multilevel"/>
    <w:tmpl w:val="3EA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B3DDA"/>
    <w:multiLevelType w:val="hybridMultilevel"/>
    <w:tmpl w:val="267E3A58"/>
    <w:lvl w:ilvl="0" w:tplc="CDBAF632">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7C5360"/>
    <w:multiLevelType w:val="multilevel"/>
    <w:tmpl w:val="814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766BF"/>
    <w:multiLevelType w:val="multilevel"/>
    <w:tmpl w:val="DA54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2"/>
  </w:num>
  <w:num w:numId="8">
    <w:abstractNumId w:val="39"/>
  </w:num>
  <w:num w:numId="9">
    <w:abstractNumId w:val="24"/>
  </w:num>
  <w:num w:numId="10">
    <w:abstractNumId w:val="35"/>
  </w:num>
  <w:num w:numId="11">
    <w:abstractNumId w:val="9"/>
  </w:num>
  <w:num w:numId="12">
    <w:abstractNumId w:val="33"/>
  </w:num>
  <w:num w:numId="13">
    <w:abstractNumId w:val="19"/>
  </w:num>
  <w:num w:numId="14">
    <w:abstractNumId w:val="12"/>
  </w:num>
  <w:num w:numId="15">
    <w:abstractNumId w:val="21"/>
  </w:num>
  <w:num w:numId="16">
    <w:abstractNumId w:val="37"/>
  </w:num>
  <w:num w:numId="17">
    <w:abstractNumId w:val="8"/>
  </w:num>
  <w:num w:numId="18">
    <w:abstractNumId w:val="25"/>
  </w:num>
  <w:num w:numId="19">
    <w:abstractNumId w:val="16"/>
  </w:num>
  <w:num w:numId="20">
    <w:abstractNumId w:val="27"/>
  </w:num>
  <w:num w:numId="21">
    <w:abstractNumId w:val="34"/>
  </w:num>
  <w:num w:numId="22">
    <w:abstractNumId w:val="40"/>
  </w:num>
  <w:num w:numId="23">
    <w:abstractNumId w:val="36"/>
  </w:num>
  <w:num w:numId="24">
    <w:abstractNumId w:val="20"/>
  </w:num>
  <w:num w:numId="25">
    <w:abstractNumId w:val="7"/>
  </w:num>
  <w:num w:numId="26">
    <w:abstractNumId w:val="11"/>
  </w:num>
  <w:num w:numId="27">
    <w:abstractNumId w:val="15"/>
  </w:num>
  <w:num w:numId="28">
    <w:abstractNumId w:val="18"/>
  </w:num>
  <w:num w:numId="29">
    <w:abstractNumId w:val="13"/>
  </w:num>
  <w:num w:numId="30">
    <w:abstractNumId w:val="31"/>
  </w:num>
  <w:num w:numId="31">
    <w:abstractNumId w:val="41"/>
  </w:num>
  <w:num w:numId="32">
    <w:abstractNumId w:val="32"/>
  </w:num>
  <w:num w:numId="33">
    <w:abstractNumId w:val="43"/>
  </w:num>
  <w:num w:numId="34">
    <w:abstractNumId w:val="44"/>
  </w:num>
  <w:num w:numId="35">
    <w:abstractNumId w:val="23"/>
  </w:num>
  <w:num w:numId="36">
    <w:abstractNumId w:val="17"/>
  </w:num>
  <w:num w:numId="37">
    <w:abstractNumId w:val="22"/>
  </w:num>
  <w:num w:numId="38">
    <w:abstractNumId w:val="38"/>
  </w:num>
  <w:num w:numId="39">
    <w:abstractNumId w:val="14"/>
  </w:num>
  <w:num w:numId="40">
    <w:abstractNumId w:val="28"/>
  </w:num>
  <w:num w:numId="41">
    <w:abstractNumId w:val="29"/>
  </w:num>
  <w:num w:numId="42">
    <w:abstractNumId w:val="26"/>
  </w:num>
  <w:num w:numId="43">
    <w:abstractNumId w:val="6"/>
  </w:num>
  <w:num w:numId="44">
    <w:abstractNumId w:val="10"/>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A"/>
    <w:rsid w:val="00020747"/>
    <w:rsid w:val="00227721"/>
    <w:rsid w:val="002B380A"/>
    <w:rsid w:val="00307CD0"/>
    <w:rsid w:val="00425C4E"/>
    <w:rsid w:val="005415AD"/>
    <w:rsid w:val="005C170E"/>
    <w:rsid w:val="006229C7"/>
    <w:rsid w:val="006E7408"/>
    <w:rsid w:val="0094135C"/>
    <w:rsid w:val="009433F6"/>
    <w:rsid w:val="009A11D3"/>
    <w:rsid w:val="00A77890"/>
    <w:rsid w:val="00AD6301"/>
    <w:rsid w:val="00B0764C"/>
    <w:rsid w:val="00BF29C1"/>
    <w:rsid w:val="00CD611F"/>
    <w:rsid w:val="00D637DF"/>
    <w:rsid w:val="00E220AA"/>
    <w:rsid w:val="00EE73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7F5C"/>
  <w15:chartTrackingRefBased/>
  <w15:docId w15:val="{A44A032B-D67C-4202-B79B-64867127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3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B3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B38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38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38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38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8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8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8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8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B38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B38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38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38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38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8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8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80A"/>
    <w:rPr>
      <w:rFonts w:eastAsiaTheme="majorEastAsia" w:cstheme="majorBidi"/>
      <w:color w:val="272727" w:themeColor="text1" w:themeTint="D8"/>
    </w:rPr>
  </w:style>
  <w:style w:type="paragraph" w:styleId="Ttulo">
    <w:name w:val="Title"/>
    <w:basedOn w:val="Normal"/>
    <w:next w:val="Normal"/>
    <w:link w:val="TtuloCar"/>
    <w:uiPriority w:val="10"/>
    <w:qFormat/>
    <w:rsid w:val="002B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8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38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38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80A"/>
    <w:pPr>
      <w:spacing w:before="160"/>
      <w:jc w:val="center"/>
    </w:pPr>
    <w:rPr>
      <w:i/>
      <w:iCs/>
      <w:color w:val="404040" w:themeColor="text1" w:themeTint="BF"/>
    </w:rPr>
  </w:style>
  <w:style w:type="character" w:customStyle="1" w:styleId="CitaCar">
    <w:name w:val="Cita Car"/>
    <w:basedOn w:val="Fuentedeprrafopredeter"/>
    <w:link w:val="Cita"/>
    <w:uiPriority w:val="29"/>
    <w:rsid w:val="002B380A"/>
    <w:rPr>
      <w:i/>
      <w:iCs/>
      <w:color w:val="404040" w:themeColor="text1" w:themeTint="BF"/>
    </w:rPr>
  </w:style>
  <w:style w:type="paragraph" w:styleId="Prrafodelista">
    <w:name w:val="List Paragraph"/>
    <w:basedOn w:val="Normal"/>
    <w:uiPriority w:val="34"/>
    <w:qFormat/>
    <w:rsid w:val="002B380A"/>
    <w:pPr>
      <w:ind w:left="720"/>
      <w:contextualSpacing/>
    </w:pPr>
  </w:style>
  <w:style w:type="character" w:styleId="nfasisintenso">
    <w:name w:val="Intense Emphasis"/>
    <w:basedOn w:val="Fuentedeprrafopredeter"/>
    <w:uiPriority w:val="21"/>
    <w:qFormat/>
    <w:rsid w:val="002B380A"/>
    <w:rPr>
      <w:i/>
      <w:iCs/>
      <w:color w:val="0F4761" w:themeColor="accent1" w:themeShade="BF"/>
    </w:rPr>
  </w:style>
  <w:style w:type="paragraph" w:styleId="Citadestacada">
    <w:name w:val="Intense Quote"/>
    <w:basedOn w:val="Normal"/>
    <w:next w:val="Normal"/>
    <w:link w:val="CitadestacadaCar"/>
    <w:uiPriority w:val="30"/>
    <w:qFormat/>
    <w:rsid w:val="002B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380A"/>
    <w:rPr>
      <w:i/>
      <w:iCs/>
      <w:color w:val="0F4761" w:themeColor="accent1" w:themeShade="BF"/>
    </w:rPr>
  </w:style>
  <w:style w:type="character" w:styleId="Referenciaintensa">
    <w:name w:val="Intense Reference"/>
    <w:basedOn w:val="Fuentedeprrafopredeter"/>
    <w:uiPriority w:val="32"/>
    <w:qFormat/>
    <w:rsid w:val="002B380A"/>
    <w:rPr>
      <w:b/>
      <w:bCs/>
      <w:smallCaps/>
      <w:color w:val="0F4761" w:themeColor="accent1" w:themeShade="BF"/>
      <w:spacing w:val="5"/>
    </w:rPr>
  </w:style>
  <w:style w:type="paragraph" w:styleId="Encabezado">
    <w:name w:val="header"/>
    <w:basedOn w:val="Normal"/>
    <w:link w:val="EncabezadoCar"/>
    <w:uiPriority w:val="99"/>
    <w:unhideWhenUsed/>
    <w:rsid w:val="002B380A"/>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EncabezadoCar">
    <w:name w:val="Encabezado Car"/>
    <w:basedOn w:val="Fuentedeprrafopredeter"/>
    <w:link w:val="Encabezado"/>
    <w:uiPriority w:val="99"/>
    <w:rsid w:val="002B380A"/>
    <w:rPr>
      <w:rFonts w:eastAsiaTheme="minorEastAsia"/>
      <w:kern w:val="0"/>
      <w:sz w:val="22"/>
      <w:szCs w:val="22"/>
      <w:lang w:val="en-US"/>
      <w14:ligatures w14:val="none"/>
    </w:rPr>
  </w:style>
  <w:style w:type="paragraph" w:styleId="Piedepgina">
    <w:name w:val="footer"/>
    <w:basedOn w:val="Normal"/>
    <w:link w:val="PiedepginaCar"/>
    <w:uiPriority w:val="99"/>
    <w:unhideWhenUsed/>
    <w:rsid w:val="002B380A"/>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PiedepginaCar">
    <w:name w:val="Pie de página Car"/>
    <w:basedOn w:val="Fuentedeprrafopredeter"/>
    <w:link w:val="Piedepgina"/>
    <w:uiPriority w:val="99"/>
    <w:rsid w:val="002B380A"/>
    <w:rPr>
      <w:rFonts w:eastAsiaTheme="minorEastAsia"/>
      <w:kern w:val="0"/>
      <w:sz w:val="22"/>
      <w:szCs w:val="22"/>
      <w:lang w:val="en-US"/>
      <w14:ligatures w14:val="none"/>
    </w:rPr>
  </w:style>
  <w:style w:type="paragraph" w:styleId="Sinespaciado">
    <w:name w:val="No Spacing"/>
    <w:uiPriority w:val="1"/>
    <w:qFormat/>
    <w:rsid w:val="002B380A"/>
    <w:pPr>
      <w:spacing w:after="0" w:line="240" w:lineRule="auto"/>
    </w:pPr>
    <w:rPr>
      <w:rFonts w:eastAsiaTheme="minorEastAsia"/>
      <w:kern w:val="0"/>
      <w:sz w:val="22"/>
      <w:szCs w:val="22"/>
      <w:lang w:val="en-US"/>
      <w14:ligatures w14:val="none"/>
    </w:rPr>
  </w:style>
  <w:style w:type="paragraph" w:styleId="Textoindependiente">
    <w:name w:val="Body Text"/>
    <w:basedOn w:val="Normal"/>
    <w:link w:val="TextoindependienteCar"/>
    <w:uiPriority w:val="99"/>
    <w:unhideWhenUsed/>
    <w:rsid w:val="002B380A"/>
    <w:pPr>
      <w:spacing w:after="120" w:line="276" w:lineRule="auto"/>
    </w:pPr>
    <w:rPr>
      <w:rFonts w:eastAsiaTheme="minorEastAsia"/>
      <w:kern w:val="0"/>
      <w:sz w:val="22"/>
      <w:szCs w:val="22"/>
      <w:lang w:val="en-US"/>
      <w14:ligatures w14:val="none"/>
    </w:rPr>
  </w:style>
  <w:style w:type="character" w:customStyle="1" w:styleId="TextoindependienteCar">
    <w:name w:val="Texto independiente Car"/>
    <w:basedOn w:val="Fuentedeprrafopredeter"/>
    <w:link w:val="Textoindependiente"/>
    <w:uiPriority w:val="99"/>
    <w:rsid w:val="002B380A"/>
    <w:rPr>
      <w:rFonts w:eastAsiaTheme="minorEastAsia"/>
      <w:kern w:val="0"/>
      <w:sz w:val="22"/>
      <w:szCs w:val="22"/>
      <w:lang w:val="en-US"/>
      <w14:ligatures w14:val="none"/>
    </w:rPr>
  </w:style>
  <w:style w:type="paragraph" w:styleId="Textoindependiente2">
    <w:name w:val="Body Text 2"/>
    <w:basedOn w:val="Normal"/>
    <w:link w:val="Textoindependiente2Car"/>
    <w:uiPriority w:val="99"/>
    <w:unhideWhenUsed/>
    <w:rsid w:val="002B380A"/>
    <w:pPr>
      <w:spacing w:after="120" w:line="480" w:lineRule="auto"/>
    </w:pPr>
    <w:rPr>
      <w:rFonts w:eastAsiaTheme="minorEastAsia"/>
      <w:kern w:val="0"/>
      <w:sz w:val="22"/>
      <w:szCs w:val="22"/>
      <w:lang w:val="en-US"/>
      <w14:ligatures w14:val="none"/>
    </w:rPr>
  </w:style>
  <w:style w:type="character" w:customStyle="1" w:styleId="Textoindependiente2Car">
    <w:name w:val="Texto independiente 2 Car"/>
    <w:basedOn w:val="Fuentedeprrafopredeter"/>
    <w:link w:val="Textoindependiente2"/>
    <w:uiPriority w:val="99"/>
    <w:rsid w:val="002B380A"/>
    <w:rPr>
      <w:rFonts w:eastAsiaTheme="minorEastAsia"/>
      <w:kern w:val="0"/>
      <w:sz w:val="22"/>
      <w:szCs w:val="22"/>
      <w:lang w:val="en-US"/>
      <w14:ligatures w14:val="none"/>
    </w:rPr>
  </w:style>
  <w:style w:type="paragraph" w:styleId="Textoindependiente3">
    <w:name w:val="Body Text 3"/>
    <w:basedOn w:val="Normal"/>
    <w:link w:val="Textoindependiente3Car"/>
    <w:uiPriority w:val="99"/>
    <w:unhideWhenUsed/>
    <w:rsid w:val="002B380A"/>
    <w:pPr>
      <w:spacing w:after="120" w:line="276" w:lineRule="auto"/>
    </w:pPr>
    <w:rPr>
      <w:rFonts w:eastAsiaTheme="minorEastAsia"/>
      <w:kern w:val="0"/>
      <w:sz w:val="16"/>
      <w:szCs w:val="16"/>
      <w:lang w:val="en-US"/>
      <w14:ligatures w14:val="none"/>
    </w:rPr>
  </w:style>
  <w:style w:type="character" w:customStyle="1" w:styleId="Textoindependiente3Car">
    <w:name w:val="Texto independiente 3 Car"/>
    <w:basedOn w:val="Fuentedeprrafopredeter"/>
    <w:link w:val="Textoindependiente3"/>
    <w:uiPriority w:val="99"/>
    <w:rsid w:val="002B380A"/>
    <w:rPr>
      <w:rFonts w:eastAsiaTheme="minorEastAsia"/>
      <w:kern w:val="0"/>
      <w:sz w:val="16"/>
      <w:szCs w:val="16"/>
      <w:lang w:val="en-US"/>
      <w14:ligatures w14:val="none"/>
    </w:rPr>
  </w:style>
  <w:style w:type="paragraph" w:styleId="Lista">
    <w:name w:val="List"/>
    <w:basedOn w:val="Normal"/>
    <w:uiPriority w:val="99"/>
    <w:unhideWhenUsed/>
    <w:rsid w:val="002B380A"/>
    <w:pPr>
      <w:spacing w:after="200" w:line="276" w:lineRule="auto"/>
      <w:ind w:left="360" w:hanging="360"/>
      <w:contextualSpacing/>
    </w:pPr>
    <w:rPr>
      <w:rFonts w:eastAsiaTheme="minorEastAsia"/>
      <w:kern w:val="0"/>
      <w:sz w:val="22"/>
      <w:szCs w:val="22"/>
      <w:lang w:val="en-US"/>
      <w14:ligatures w14:val="none"/>
    </w:rPr>
  </w:style>
  <w:style w:type="paragraph" w:styleId="Lista2">
    <w:name w:val="List 2"/>
    <w:basedOn w:val="Normal"/>
    <w:uiPriority w:val="99"/>
    <w:unhideWhenUsed/>
    <w:rsid w:val="002B380A"/>
    <w:pPr>
      <w:spacing w:after="200" w:line="276" w:lineRule="auto"/>
      <w:ind w:left="720" w:hanging="360"/>
      <w:contextualSpacing/>
    </w:pPr>
    <w:rPr>
      <w:rFonts w:eastAsiaTheme="minorEastAsia"/>
      <w:kern w:val="0"/>
      <w:sz w:val="22"/>
      <w:szCs w:val="22"/>
      <w:lang w:val="en-US"/>
      <w14:ligatures w14:val="none"/>
    </w:rPr>
  </w:style>
  <w:style w:type="paragraph" w:styleId="Lista3">
    <w:name w:val="List 3"/>
    <w:basedOn w:val="Normal"/>
    <w:uiPriority w:val="99"/>
    <w:unhideWhenUsed/>
    <w:rsid w:val="002B380A"/>
    <w:pPr>
      <w:spacing w:after="200" w:line="276" w:lineRule="auto"/>
      <w:ind w:left="1080" w:hanging="360"/>
      <w:contextualSpacing/>
    </w:pPr>
    <w:rPr>
      <w:rFonts w:eastAsiaTheme="minorEastAsia"/>
      <w:kern w:val="0"/>
      <w:sz w:val="22"/>
      <w:szCs w:val="22"/>
      <w:lang w:val="en-US"/>
      <w14:ligatures w14:val="none"/>
    </w:rPr>
  </w:style>
  <w:style w:type="paragraph" w:styleId="Listaconvietas">
    <w:name w:val="List Bullet"/>
    <w:basedOn w:val="Normal"/>
    <w:uiPriority w:val="99"/>
    <w:unhideWhenUsed/>
    <w:rsid w:val="002B380A"/>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aconvietas2">
    <w:name w:val="List Bullet 2"/>
    <w:basedOn w:val="Normal"/>
    <w:uiPriority w:val="99"/>
    <w:unhideWhenUsed/>
    <w:rsid w:val="002B380A"/>
    <w:pPr>
      <w:numPr>
        <w:numId w:val="2"/>
      </w:numPr>
      <w:tabs>
        <w:tab w:val="clear" w:pos="720"/>
      </w:tabs>
      <w:spacing w:after="200" w:line="276" w:lineRule="auto"/>
      <w:ind w:left="0" w:firstLine="0"/>
      <w:contextualSpacing/>
    </w:pPr>
    <w:rPr>
      <w:rFonts w:eastAsiaTheme="minorEastAsia"/>
      <w:kern w:val="0"/>
      <w:sz w:val="22"/>
      <w:szCs w:val="22"/>
      <w:lang w:val="en-US"/>
      <w14:ligatures w14:val="none"/>
    </w:rPr>
  </w:style>
  <w:style w:type="paragraph" w:styleId="Listaconvietas3">
    <w:name w:val="List Bullet 3"/>
    <w:basedOn w:val="Normal"/>
    <w:uiPriority w:val="99"/>
    <w:unhideWhenUsed/>
    <w:rsid w:val="002B380A"/>
    <w:pPr>
      <w:numPr>
        <w:numId w:val="3"/>
      </w:numPr>
      <w:tabs>
        <w:tab w:val="clear" w:pos="1080"/>
      </w:tabs>
      <w:spacing w:after="200" w:line="276" w:lineRule="auto"/>
      <w:ind w:left="0" w:firstLine="0"/>
      <w:contextualSpacing/>
    </w:pPr>
    <w:rPr>
      <w:rFonts w:eastAsiaTheme="minorEastAsia"/>
      <w:kern w:val="0"/>
      <w:sz w:val="22"/>
      <w:szCs w:val="22"/>
      <w:lang w:val="en-US"/>
      <w14:ligatures w14:val="none"/>
    </w:rPr>
  </w:style>
  <w:style w:type="paragraph" w:styleId="Listaconnmeros">
    <w:name w:val="List Number"/>
    <w:basedOn w:val="Normal"/>
    <w:uiPriority w:val="99"/>
    <w:unhideWhenUsed/>
    <w:rsid w:val="002B380A"/>
    <w:pPr>
      <w:numPr>
        <w:numId w:val="4"/>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aconnmeros2">
    <w:name w:val="List Number 2"/>
    <w:basedOn w:val="Normal"/>
    <w:uiPriority w:val="99"/>
    <w:unhideWhenUsed/>
    <w:rsid w:val="002B380A"/>
    <w:pPr>
      <w:numPr>
        <w:numId w:val="5"/>
      </w:numPr>
      <w:tabs>
        <w:tab w:val="clear" w:pos="720"/>
      </w:tabs>
      <w:spacing w:after="200" w:line="276" w:lineRule="auto"/>
      <w:ind w:left="0" w:firstLine="0"/>
      <w:contextualSpacing/>
    </w:pPr>
    <w:rPr>
      <w:rFonts w:eastAsiaTheme="minorEastAsia"/>
      <w:kern w:val="0"/>
      <w:sz w:val="22"/>
      <w:szCs w:val="22"/>
      <w:lang w:val="en-US"/>
      <w14:ligatures w14:val="none"/>
    </w:rPr>
  </w:style>
  <w:style w:type="paragraph" w:styleId="Listaconnmeros3">
    <w:name w:val="List Number 3"/>
    <w:basedOn w:val="Normal"/>
    <w:uiPriority w:val="99"/>
    <w:unhideWhenUsed/>
    <w:rsid w:val="002B380A"/>
    <w:pPr>
      <w:numPr>
        <w:numId w:val="6"/>
      </w:numPr>
      <w:tabs>
        <w:tab w:val="clear" w:pos="1080"/>
      </w:tabs>
      <w:spacing w:after="200" w:line="276" w:lineRule="auto"/>
      <w:ind w:left="0" w:firstLine="0"/>
      <w:contextualSpacing/>
    </w:pPr>
    <w:rPr>
      <w:rFonts w:eastAsiaTheme="minorEastAsia"/>
      <w:kern w:val="0"/>
      <w:sz w:val="22"/>
      <w:szCs w:val="22"/>
      <w:lang w:val="en-US"/>
      <w14:ligatures w14:val="none"/>
    </w:rPr>
  </w:style>
  <w:style w:type="paragraph" w:styleId="Continuarlista">
    <w:name w:val="List Continue"/>
    <w:basedOn w:val="Normal"/>
    <w:uiPriority w:val="99"/>
    <w:unhideWhenUsed/>
    <w:rsid w:val="002B380A"/>
    <w:pPr>
      <w:spacing w:after="120" w:line="276" w:lineRule="auto"/>
      <w:ind w:left="360"/>
      <w:contextualSpacing/>
    </w:pPr>
    <w:rPr>
      <w:rFonts w:eastAsiaTheme="minorEastAsia"/>
      <w:kern w:val="0"/>
      <w:sz w:val="22"/>
      <w:szCs w:val="22"/>
      <w:lang w:val="en-US"/>
      <w14:ligatures w14:val="none"/>
    </w:rPr>
  </w:style>
  <w:style w:type="paragraph" w:styleId="Continuarlista2">
    <w:name w:val="List Continue 2"/>
    <w:basedOn w:val="Normal"/>
    <w:uiPriority w:val="99"/>
    <w:unhideWhenUsed/>
    <w:rsid w:val="002B380A"/>
    <w:pPr>
      <w:spacing w:after="120" w:line="276" w:lineRule="auto"/>
      <w:ind w:left="720"/>
      <w:contextualSpacing/>
    </w:pPr>
    <w:rPr>
      <w:rFonts w:eastAsiaTheme="minorEastAsia"/>
      <w:kern w:val="0"/>
      <w:sz w:val="22"/>
      <w:szCs w:val="22"/>
      <w:lang w:val="en-US"/>
      <w14:ligatures w14:val="none"/>
    </w:rPr>
  </w:style>
  <w:style w:type="paragraph" w:styleId="Continuarlista3">
    <w:name w:val="List Continue 3"/>
    <w:basedOn w:val="Normal"/>
    <w:uiPriority w:val="99"/>
    <w:unhideWhenUsed/>
    <w:rsid w:val="002B380A"/>
    <w:pPr>
      <w:spacing w:after="120" w:line="276" w:lineRule="auto"/>
      <w:ind w:left="1080"/>
      <w:contextualSpacing/>
    </w:pPr>
    <w:rPr>
      <w:rFonts w:eastAsiaTheme="minorEastAsia"/>
      <w:kern w:val="0"/>
      <w:sz w:val="22"/>
      <w:szCs w:val="22"/>
      <w:lang w:val="en-US"/>
      <w14:ligatures w14:val="none"/>
    </w:rPr>
  </w:style>
  <w:style w:type="paragraph" w:styleId="Textomacro">
    <w:name w:val="macro"/>
    <w:link w:val="TextomacroCar"/>
    <w:uiPriority w:val="99"/>
    <w:unhideWhenUsed/>
    <w:rsid w:val="002B380A"/>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omacroCar">
    <w:name w:val="Texto macro Car"/>
    <w:basedOn w:val="Fuentedeprrafopredeter"/>
    <w:link w:val="Textomacro"/>
    <w:uiPriority w:val="99"/>
    <w:rsid w:val="002B380A"/>
    <w:rPr>
      <w:rFonts w:ascii="Courier" w:eastAsiaTheme="minorEastAsia" w:hAnsi="Courier"/>
      <w:kern w:val="0"/>
      <w:sz w:val="20"/>
      <w:szCs w:val="20"/>
      <w:lang w:val="en-US"/>
      <w14:ligatures w14:val="none"/>
    </w:rPr>
  </w:style>
  <w:style w:type="paragraph" w:styleId="Descripcin">
    <w:name w:val="caption"/>
    <w:basedOn w:val="Normal"/>
    <w:next w:val="Normal"/>
    <w:uiPriority w:val="35"/>
    <w:semiHidden/>
    <w:unhideWhenUsed/>
    <w:qFormat/>
    <w:rsid w:val="002B380A"/>
    <w:pPr>
      <w:spacing w:after="200" w:line="240" w:lineRule="auto"/>
    </w:pPr>
    <w:rPr>
      <w:rFonts w:eastAsiaTheme="minorEastAsia"/>
      <w:b/>
      <w:bCs/>
      <w:color w:val="156082" w:themeColor="accent1"/>
      <w:kern w:val="0"/>
      <w:sz w:val="18"/>
      <w:szCs w:val="18"/>
      <w:lang w:val="en-US"/>
      <w14:ligatures w14:val="none"/>
    </w:rPr>
  </w:style>
  <w:style w:type="character" w:styleId="Textoennegrita">
    <w:name w:val="Strong"/>
    <w:basedOn w:val="Fuentedeprrafopredeter"/>
    <w:uiPriority w:val="22"/>
    <w:qFormat/>
    <w:rsid w:val="002B380A"/>
    <w:rPr>
      <w:b/>
      <w:bCs/>
    </w:rPr>
  </w:style>
  <w:style w:type="character" w:styleId="nfasis">
    <w:name w:val="Emphasis"/>
    <w:basedOn w:val="Fuentedeprrafopredeter"/>
    <w:uiPriority w:val="20"/>
    <w:qFormat/>
    <w:rsid w:val="002B380A"/>
    <w:rPr>
      <w:i/>
      <w:iCs/>
    </w:rPr>
  </w:style>
  <w:style w:type="character" w:styleId="nfasissutil">
    <w:name w:val="Subtle Emphasis"/>
    <w:basedOn w:val="Fuentedeprrafopredeter"/>
    <w:uiPriority w:val="19"/>
    <w:qFormat/>
    <w:rsid w:val="002B380A"/>
    <w:rPr>
      <w:i/>
      <w:iCs/>
      <w:color w:val="808080" w:themeColor="text1" w:themeTint="7F"/>
    </w:rPr>
  </w:style>
  <w:style w:type="character" w:styleId="Referenciasutil">
    <w:name w:val="Subtle Reference"/>
    <w:basedOn w:val="Fuentedeprrafopredeter"/>
    <w:uiPriority w:val="31"/>
    <w:qFormat/>
    <w:rsid w:val="002B380A"/>
    <w:rPr>
      <w:smallCaps/>
      <w:color w:val="E97132" w:themeColor="accent2"/>
      <w:u w:val="single"/>
    </w:rPr>
  </w:style>
  <w:style w:type="character" w:styleId="Ttulodellibro">
    <w:name w:val="Book Title"/>
    <w:basedOn w:val="Fuentedeprrafopredeter"/>
    <w:uiPriority w:val="33"/>
    <w:qFormat/>
    <w:rsid w:val="002B380A"/>
    <w:rPr>
      <w:b/>
      <w:bCs/>
      <w:smallCaps/>
      <w:spacing w:val="5"/>
    </w:rPr>
  </w:style>
  <w:style w:type="paragraph" w:styleId="TtuloTDC">
    <w:name w:val="TOC Heading"/>
    <w:basedOn w:val="Ttulo1"/>
    <w:next w:val="Normal"/>
    <w:uiPriority w:val="39"/>
    <w:semiHidden/>
    <w:unhideWhenUsed/>
    <w:qFormat/>
    <w:rsid w:val="002B380A"/>
    <w:pPr>
      <w:spacing w:before="480" w:after="0" w:line="276" w:lineRule="auto"/>
      <w:outlineLvl w:val="9"/>
    </w:pPr>
    <w:rPr>
      <w:b/>
      <w:bCs/>
      <w:kern w:val="0"/>
      <w:sz w:val="28"/>
      <w:szCs w:val="28"/>
      <w:lang w:val="en-US"/>
      <w14:ligatures w14:val="none"/>
    </w:rPr>
  </w:style>
  <w:style w:type="table" w:styleId="Tablaconcuadrcula">
    <w:name w:val="Table Grid"/>
    <w:basedOn w:val="Tablanormal"/>
    <w:uiPriority w:val="59"/>
    <w:rsid w:val="002B380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2B380A"/>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2B380A"/>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rsid w:val="002B380A"/>
    <w:pPr>
      <w:spacing w:after="0" w:line="240" w:lineRule="auto"/>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rsid w:val="002B380A"/>
    <w:pPr>
      <w:spacing w:after="0" w:line="240" w:lineRule="auto"/>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rsid w:val="002B380A"/>
    <w:pPr>
      <w:spacing w:after="0" w:line="240" w:lineRule="auto"/>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rsid w:val="002B380A"/>
    <w:pPr>
      <w:spacing w:after="0" w:line="240" w:lineRule="auto"/>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rsid w:val="002B380A"/>
    <w:pPr>
      <w:spacing w:after="0" w:line="240" w:lineRule="auto"/>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aclara">
    <w:name w:val="Light List"/>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Cuadrculaclara">
    <w:name w:val="Light Grid"/>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Sombreadomedio1">
    <w:name w:val="Medium Shading 1"/>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2B380A"/>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rsid w:val="002B380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oscura">
    <w:name w:val="Dark List"/>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rsid w:val="002B380A"/>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ombreadovistoso">
    <w:name w:val="Colorful Shading"/>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uadrculavistosa">
    <w:name w:val="Colorful Grid"/>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rsid w:val="002B380A"/>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Hipervnculo">
    <w:name w:val="Hyperlink"/>
    <w:basedOn w:val="Fuentedeprrafopredeter"/>
    <w:uiPriority w:val="99"/>
    <w:unhideWhenUsed/>
    <w:rsid w:val="002B380A"/>
    <w:rPr>
      <w:color w:val="467886" w:themeColor="hyperlink"/>
      <w:u w:val="single"/>
    </w:rPr>
  </w:style>
  <w:style w:type="character" w:styleId="Mencinsinresolver">
    <w:name w:val="Unresolved Mention"/>
    <w:basedOn w:val="Fuentedeprrafopredeter"/>
    <w:uiPriority w:val="99"/>
    <w:semiHidden/>
    <w:unhideWhenUsed/>
    <w:rsid w:val="002B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60</Pages>
  <Words>15064</Words>
  <Characters>82856</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DEISY ARENAS CASTRO</dc:creator>
  <cp:keywords/>
  <dc:description/>
  <cp:lastModifiedBy>Hector Castañeda</cp:lastModifiedBy>
  <cp:revision>17</cp:revision>
  <dcterms:created xsi:type="dcterms:W3CDTF">2025-10-01T22:06:00Z</dcterms:created>
  <dcterms:modified xsi:type="dcterms:W3CDTF">2025-10-12T05:43:00Z</dcterms:modified>
</cp:coreProperties>
</file>